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7D66C" w14:textId="77777777" w:rsidR="001D41B3" w:rsidRPr="00364CCE" w:rsidRDefault="001D41B3" w:rsidP="001D41B3">
      <w:r>
        <w:t>(nur für ISV-Royalty-Lizenzprogramm)</w:t>
      </w:r>
    </w:p>
    <w:tbl>
      <w:tblPr>
        <w:tblW w:w="10368" w:type="dxa"/>
        <w:tblInd w:w="-14" w:type="dxa"/>
        <w:tblLook w:val="01E0" w:firstRow="1" w:lastRow="1" w:firstColumn="1" w:lastColumn="1" w:noHBand="0" w:noVBand="0"/>
      </w:tblPr>
      <w:tblGrid>
        <w:gridCol w:w="10368"/>
      </w:tblGrid>
      <w:tr w:rsidR="001D41B3" w:rsidRPr="00CF7E5E" w14:paraId="358C078E" w14:textId="77777777" w:rsidTr="0091085E">
        <w:trPr>
          <w:trHeight w:val="432"/>
        </w:trPr>
        <w:tc>
          <w:tcPr>
            <w:tcW w:w="10368" w:type="dxa"/>
            <w:shd w:val="clear" w:color="auto" w:fill="000080"/>
          </w:tcPr>
          <w:p w14:paraId="0709B64B" w14:textId="102CC327" w:rsidR="001D41B3" w:rsidRPr="00CF7E5E" w:rsidRDefault="001D41B3" w:rsidP="000346A9">
            <w:pPr>
              <w:rPr>
                <w:b/>
                <w:sz w:val="24"/>
                <w:szCs w:val="24"/>
                <w:vertAlign w:val="superscript"/>
              </w:rPr>
            </w:pPr>
            <w:r>
              <w:rPr>
                <w:b/>
                <w:sz w:val="24"/>
                <w:szCs w:val="24"/>
              </w:rPr>
              <w:t>Microsoft</w:t>
            </w:r>
            <w:bookmarkStart w:id="0" w:name="_Toc104560352"/>
            <w:bookmarkStart w:id="1" w:name="_Toc104876516"/>
            <w:bookmarkStart w:id="2" w:name="_Toc116219461"/>
            <w:r w:rsidR="000346A9" w:rsidRPr="002B603C">
              <w:rPr>
                <w:rStyle w:val="FootnoteReference"/>
                <w:rFonts w:eastAsia="SimSun"/>
                <w:b/>
                <w:color w:val="FFFFFF"/>
                <w:sz w:val="24"/>
                <w:szCs w:val="24"/>
              </w:rPr>
              <w:footnoteReference w:id="1"/>
            </w:r>
            <w:r>
              <w:rPr>
                <w:b/>
                <w:sz w:val="24"/>
                <w:szCs w:val="24"/>
              </w:rPr>
              <w:t xml:space="preserve"> </w:t>
            </w:r>
            <w:bookmarkEnd w:id="0"/>
            <w:bookmarkEnd w:id="1"/>
            <w:bookmarkEnd w:id="2"/>
            <w:r>
              <w:rPr>
                <w:b/>
                <w:sz w:val="24"/>
                <w:szCs w:val="24"/>
              </w:rPr>
              <w:t>BizTalk Server 2016 Enterprise</w:t>
            </w:r>
            <w:r>
              <w:rPr>
                <w:b/>
                <w:color w:val="FFFFFF"/>
                <w:sz w:val="24"/>
                <w:szCs w:val="24"/>
                <w:u w:color="FFFFFF"/>
                <w:vertAlign w:val="superscript"/>
              </w:rPr>
              <w:t xml:space="preserve"> </w:t>
            </w:r>
            <w:r w:rsidRPr="002B603C">
              <w:rPr>
                <w:b/>
                <w:sz w:val="24"/>
                <w:szCs w:val="24"/>
                <w:highlight w:val="lightGray"/>
                <w:u w:val="single"/>
              </w:rPr>
              <w:fldChar w:fldCharType="begin">
                <w:ffData>
                  <w:name w:val="Text33"/>
                  <w:enabled/>
                  <w:calcOnExit w:val="0"/>
                  <w:textInput/>
                </w:ffData>
              </w:fldChar>
            </w:r>
            <w:r w:rsidRPr="002B603C">
              <w:rPr>
                <w:b/>
                <w:sz w:val="24"/>
                <w:szCs w:val="24"/>
                <w:highlight w:val="lightGray"/>
                <w:u w:val="single"/>
              </w:rPr>
              <w:instrText xml:space="preserve"> FORMTEXT </w:instrText>
            </w:r>
            <w:r w:rsidRPr="002B603C">
              <w:rPr>
                <w:b/>
                <w:sz w:val="24"/>
                <w:szCs w:val="24"/>
                <w:highlight w:val="lightGray"/>
                <w:u w:val="single"/>
              </w:rPr>
            </w:r>
            <w:r w:rsidRPr="002B603C">
              <w:rPr>
                <w:b/>
                <w:sz w:val="24"/>
                <w:szCs w:val="24"/>
                <w:highlight w:val="lightGray"/>
                <w:u w:val="single"/>
              </w:rPr>
              <w:fldChar w:fldCharType="separate"/>
            </w:r>
            <w:bookmarkStart w:id="3" w:name="_GoBack"/>
            <w:r w:rsidRPr="002B603C">
              <w:rPr>
                <w:b/>
                <w:noProof/>
                <w:sz w:val="24"/>
                <w:szCs w:val="24"/>
                <w:highlight w:val="lightGray"/>
                <w:u w:val="single"/>
              </w:rPr>
              <w:t> </w:t>
            </w:r>
            <w:r w:rsidRPr="002B603C">
              <w:rPr>
                <w:b/>
                <w:noProof/>
                <w:sz w:val="24"/>
                <w:szCs w:val="24"/>
                <w:highlight w:val="lightGray"/>
                <w:u w:val="single"/>
              </w:rPr>
              <w:t> </w:t>
            </w:r>
            <w:r w:rsidRPr="002B603C">
              <w:rPr>
                <w:b/>
                <w:noProof/>
                <w:sz w:val="24"/>
                <w:szCs w:val="24"/>
                <w:highlight w:val="lightGray"/>
                <w:u w:val="single"/>
              </w:rPr>
              <w:t> </w:t>
            </w:r>
            <w:r w:rsidRPr="002B603C">
              <w:rPr>
                <w:b/>
                <w:noProof/>
                <w:sz w:val="24"/>
                <w:szCs w:val="24"/>
                <w:highlight w:val="lightGray"/>
                <w:u w:val="single"/>
              </w:rPr>
              <w:t> </w:t>
            </w:r>
            <w:r w:rsidRPr="002B603C">
              <w:rPr>
                <w:b/>
                <w:noProof/>
                <w:sz w:val="24"/>
                <w:szCs w:val="24"/>
                <w:highlight w:val="lightGray"/>
                <w:u w:val="single"/>
              </w:rPr>
              <w:t> </w:t>
            </w:r>
            <w:bookmarkEnd w:id="3"/>
            <w:r>
              <w:fldChar w:fldCharType="end"/>
            </w:r>
            <w:r w:rsidR="000346A9" w:rsidRPr="002B603C">
              <w:rPr>
                <w:rStyle w:val="FootnoteReference"/>
                <w:rFonts w:eastAsia="SimSun"/>
                <w:b/>
                <w:color w:val="FFFFFF"/>
                <w:sz w:val="24"/>
                <w:szCs w:val="24"/>
              </w:rPr>
              <w:footnoteReference w:id="2"/>
            </w:r>
            <w:r>
              <w:rPr>
                <w:rStyle w:val="Heading1SuperCharChar"/>
                <w:szCs w:val="24"/>
              </w:rPr>
              <w:t xml:space="preserve"> </w:t>
            </w:r>
          </w:p>
        </w:tc>
      </w:tr>
      <w:tr w:rsidR="001D41B3" w:rsidRPr="00CF7E5E" w14:paraId="4C7AECA9" w14:textId="77777777" w:rsidTr="0091085E">
        <w:tblPrEx>
          <w:tblCellMar>
            <w:left w:w="115" w:type="dxa"/>
            <w:right w:w="115" w:type="dxa"/>
          </w:tblCellMar>
        </w:tblPrEx>
        <w:tc>
          <w:tcPr>
            <w:tcW w:w="10368" w:type="dxa"/>
          </w:tcPr>
          <w:p w14:paraId="580AAA8D" w14:textId="77777777" w:rsidR="001D41B3" w:rsidRPr="00A724A2" w:rsidRDefault="001D41B3" w:rsidP="0091085E">
            <w:pPr>
              <w:rPr>
                <w:b/>
                <w:bCs/>
                <w:sz w:val="24"/>
                <w:szCs w:val="24"/>
              </w:rPr>
            </w:pPr>
          </w:p>
          <w:p w14:paraId="2C3DC681" w14:textId="129B06AF" w:rsidR="001D41B3" w:rsidRPr="00CF7E5E" w:rsidRDefault="001D41B3" w:rsidP="000346A9">
            <w:pPr>
              <w:rPr>
                <w:b/>
                <w:sz w:val="24"/>
                <w:szCs w:val="24"/>
              </w:rPr>
            </w:pPr>
            <w:r>
              <w:rPr>
                <w:b/>
                <w:sz w:val="24"/>
                <w:szCs w:val="24"/>
              </w:rPr>
              <w:t xml:space="preserve">Lizenzen: </w:t>
            </w:r>
            <w:bookmarkStart w:id="4" w:name="Text33"/>
            <w:r>
              <w:rPr>
                <w:b/>
                <w:sz w:val="24"/>
                <w:szCs w:val="24"/>
              </w:rPr>
              <w:fldChar w:fldCharType="begin">
                <w:ffData>
                  <w:name w:val="Text33"/>
                  <w:enabled/>
                  <w:calcOnExit w:val="0"/>
                  <w:textInput/>
                </w:ffData>
              </w:fldChar>
            </w:r>
            <w:r w:rsidRPr="00CF7E5E">
              <w:rPr>
                <w:b/>
                <w:sz w:val="24"/>
                <w:szCs w:val="24"/>
              </w:rPr>
              <w:instrText xml:space="preserve"> FORMTEXT </w:instrText>
            </w:r>
            <w:r>
              <w:rPr>
                <w:b/>
                <w:sz w:val="24"/>
                <w:szCs w:val="24"/>
              </w:rPr>
            </w:r>
            <w:r>
              <w:rPr>
                <w:b/>
                <w:sz w:val="24"/>
                <w:szCs w:val="24"/>
              </w:rPr>
              <w:fldChar w:fldCharType="separate"/>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fldChar w:fldCharType="end"/>
            </w:r>
            <w:bookmarkEnd w:id="4"/>
            <w:r w:rsidR="000346A9" w:rsidRPr="002B1A44">
              <w:rPr>
                <w:rStyle w:val="FootnoteReference"/>
                <w:rFonts w:eastAsia="SimSun"/>
                <w:b/>
                <w:sz w:val="24"/>
                <w:szCs w:val="24"/>
              </w:rPr>
              <w:footnoteReference w:id="3"/>
            </w:r>
          </w:p>
        </w:tc>
      </w:tr>
      <w:tr w:rsidR="001D41B3" w:rsidRPr="00CF7E5E" w14:paraId="02F71942" w14:textId="77777777" w:rsidTr="0091085E">
        <w:tc>
          <w:tcPr>
            <w:tcW w:w="10368" w:type="dxa"/>
          </w:tcPr>
          <w:p w14:paraId="22D5E677" w14:textId="77777777" w:rsidR="001D41B3" w:rsidRPr="00CF7E5E" w:rsidRDefault="001D41B3" w:rsidP="0091085E">
            <w:pPr>
              <w:rPr>
                <w:b/>
                <w:sz w:val="24"/>
                <w:szCs w:val="24"/>
              </w:rPr>
            </w:pPr>
          </w:p>
        </w:tc>
      </w:tr>
      <w:tr w:rsidR="001D41B3" w:rsidRPr="00CF7E5E" w14:paraId="34FE1246" w14:textId="77777777" w:rsidTr="0091085E">
        <w:tblPrEx>
          <w:tblCellMar>
            <w:left w:w="115" w:type="dxa"/>
            <w:right w:w="115" w:type="dxa"/>
          </w:tblCellMar>
        </w:tblPrEx>
        <w:tc>
          <w:tcPr>
            <w:tcW w:w="10368" w:type="dxa"/>
            <w:shd w:val="clear" w:color="auto" w:fill="000080"/>
            <w:vAlign w:val="center"/>
          </w:tcPr>
          <w:p w14:paraId="5C90AB07" w14:textId="77777777" w:rsidR="001D41B3" w:rsidRPr="00CF7E5E" w:rsidRDefault="001D41B3" w:rsidP="0091085E">
            <w:pPr>
              <w:rPr>
                <w:b/>
              </w:rPr>
            </w:pPr>
            <w:r>
              <w:rPr>
                <w:b/>
              </w:rPr>
              <w:t>ENDBENUTZER-LIZENZVERTRAG</w:t>
            </w:r>
          </w:p>
        </w:tc>
      </w:tr>
    </w:tbl>
    <w:p w14:paraId="120FD309" w14:textId="77777777" w:rsidR="001D41B3" w:rsidRPr="00364CCE" w:rsidRDefault="00C37FF1" w:rsidP="001D41B3">
      <w:r>
        <w:rPr>
          <w:rFonts w:eastAsia="SimSun"/>
          <w:sz w:val="20"/>
          <w:szCs w:val="20"/>
        </w:rPr>
        <w:t xml:space="preserve">Diese Lizenzbestimmungen sind ein Vertrag zwischen </w:t>
      </w:r>
      <w:r>
        <w:rPr>
          <w:sz w:val="20"/>
          <w:szCs w:val="20"/>
        </w:rPr>
        <w:t xml:space="preserve">Ihnen und </w:t>
      </w:r>
      <w:r>
        <w:rPr>
          <w:rFonts w:eastAsia="SimSun"/>
          <w:sz w:val="20"/>
          <w:szCs w:val="20"/>
        </w:rPr>
        <w:t>dem Lizenzgeber der Softwareanwendung oder Anwendungssuite, mit denen Sie die Microsoft-Software erworben haben („Lizenzgeber“)</w:t>
      </w:r>
      <w:r>
        <w:rPr>
          <w:sz w:val="20"/>
          <w:szCs w:val="20"/>
        </w:rPr>
        <w:t xml:space="preserve">. </w:t>
      </w:r>
      <w:r>
        <w:rPr>
          <w:rFonts w:eastAsia="SimSun"/>
          <w:sz w:val="20"/>
          <w:szCs w:val="20"/>
        </w:rPr>
        <w:t>Microsoft Corporation oder eines ihrer verbundenen Unternehmen (zusammen „Microsoft“) hat die Software an den Lizenzgeber lizenziert.</w:t>
      </w:r>
    </w:p>
    <w:p w14:paraId="041FBE50" w14:textId="3D0BA4AB" w:rsidR="00F85219" w:rsidRPr="00364CCE" w:rsidRDefault="001D41B3" w:rsidP="001D41B3">
      <w:pPr>
        <w:widowControl w:val="0"/>
      </w:pP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Bitte lesen Sie die Bestimmungen aufmerksam durch. Sie gelten für die oben genannte Software und gegebenenfalls für die Medien, auf denen Sie diese erhalten haben. </w:t>
      </w:r>
      <w:r>
        <w:rPr>
          <w:rFonts w:eastAsia="SimSun"/>
          <w:sz w:val="20"/>
          <w:szCs w:val="20"/>
        </w:rPr>
        <w:t>Diese Bestimmungen gelten auch für alle von Microsoft bezüglich der Software angebotenen</w:t>
      </w:r>
    </w:p>
    <w:p w14:paraId="50D4C5D3" w14:textId="77777777" w:rsidR="00F85219" w:rsidRPr="00364CCE" w:rsidRDefault="00C37FF1">
      <w:pPr>
        <w:pStyle w:val="Bullet2"/>
        <w:widowControl w:val="0"/>
        <w:tabs>
          <w:tab w:val="clear" w:pos="720"/>
          <w:tab w:val="num" w:pos="360"/>
        </w:tabs>
        <w:ind w:left="360" w:hanging="360"/>
      </w:pPr>
      <w:r>
        <w:rPr>
          <w:rFonts w:eastAsia="SimSun"/>
          <w:sz w:val="20"/>
          <w:szCs w:val="20"/>
        </w:rPr>
        <w:t>Updates,</w:t>
      </w:r>
    </w:p>
    <w:p w14:paraId="0DB6036D" w14:textId="77777777" w:rsidR="00F85219" w:rsidRPr="00364CCE" w:rsidRDefault="00C37FF1">
      <w:pPr>
        <w:pStyle w:val="Bullet2"/>
        <w:widowControl w:val="0"/>
        <w:tabs>
          <w:tab w:val="clear" w:pos="720"/>
          <w:tab w:val="num" w:pos="360"/>
        </w:tabs>
        <w:ind w:left="360" w:hanging="360"/>
      </w:pPr>
      <w:r>
        <w:rPr>
          <w:rFonts w:eastAsia="SimSun"/>
          <w:sz w:val="20"/>
          <w:szCs w:val="20"/>
        </w:rPr>
        <w:t>Ergänzungen und</w:t>
      </w:r>
    </w:p>
    <w:p w14:paraId="1AAE22EC" w14:textId="77777777" w:rsidR="00F85219" w:rsidRPr="00364CCE" w:rsidRDefault="00C37FF1">
      <w:pPr>
        <w:pStyle w:val="Bullet2"/>
        <w:widowControl w:val="0"/>
        <w:tabs>
          <w:tab w:val="clear" w:pos="720"/>
          <w:tab w:val="num" w:pos="360"/>
        </w:tabs>
        <w:ind w:left="360" w:hanging="360"/>
      </w:pPr>
      <w:r>
        <w:rPr>
          <w:rFonts w:eastAsia="SimSun"/>
          <w:sz w:val="20"/>
          <w:szCs w:val="20"/>
        </w:rPr>
        <w:t xml:space="preserve">Internetbasierten Dienste. </w:t>
      </w:r>
    </w:p>
    <w:p w14:paraId="257E85A9" w14:textId="77777777" w:rsidR="00F85219" w:rsidRPr="00364CCE" w:rsidRDefault="00C37FF1">
      <w:pPr>
        <w:widowControl w:val="0"/>
      </w:pPr>
      <w:r>
        <w:rPr>
          <w:rFonts w:eastAsia="SimSun"/>
          <w:sz w:val="20"/>
          <w:szCs w:val="20"/>
        </w:rPr>
        <w:t>Sofern Letztere mit eigenen Bestimmungen ausgeliefert werden, In diesem Fall gelten diese eigenen Bestimmungen.</w:t>
      </w:r>
    </w:p>
    <w:p w14:paraId="01DA7AA4" w14:textId="77777777" w:rsidR="00F85219" w:rsidRPr="00364CCE" w:rsidRDefault="00C37FF1">
      <w:pPr>
        <w:pStyle w:val="Preamble"/>
        <w:widowControl w:val="0"/>
      </w:pPr>
      <w:r>
        <w:rPr>
          <w:rFonts w:eastAsia="SimSun"/>
          <w:b w:val="0"/>
          <w:sz w:val="20"/>
          <w:szCs w:val="20"/>
        </w:rPr>
        <w:t>Durch die Nutzung der Software erkennen Sie diese Bestimmungen an. Falls Sie die Bestimmungen nicht akzeptieren, sind Sie nicht berechtigt, die Software zu verwenden. Geben Sie sie stattdessen am Einkaufsort gegen Erstattung oder Gutschrift zurück.</w:t>
      </w:r>
      <w:r>
        <w:rPr>
          <w:rFonts w:eastAsia="SimSun"/>
          <w:b w:val="0"/>
          <w:bCs w:val="0"/>
          <w:sz w:val="20"/>
          <w:szCs w:val="20"/>
        </w:rPr>
        <w:t xml:space="preserve"> </w:t>
      </w:r>
    </w:p>
    <w:p w14:paraId="359F9BAD" w14:textId="77777777" w:rsidR="00F85219" w:rsidRPr="00364CCE" w:rsidRDefault="00C37FF1">
      <w:pPr>
        <w:pStyle w:val="Preamble"/>
        <w:widowControl w:val="0"/>
      </w:pPr>
      <w:r>
        <w:rPr>
          <w:rFonts w:eastAsia="SimSun"/>
          <w:b w:val="0"/>
          <w:sz w:val="20"/>
          <w:szCs w:val="20"/>
        </w:rPr>
        <w:t>Wie weiter unten beschrieben, gilt die Verwendung der Software auch als Ihre Zustimmung zur Übertragung bestimmter Computerinformationen für internetbasierte Dienste.</w:t>
      </w:r>
    </w:p>
    <w:p w14:paraId="47241B3C" w14:textId="77777777" w:rsidR="00F85219" w:rsidRPr="00364CCE" w:rsidRDefault="00C37FF1">
      <w:pPr>
        <w:pStyle w:val="PreambleBorderAbove"/>
        <w:widowControl w:val="0"/>
      </w:pPr>
      <w:r>
        <w:rPr>
          <w:rFonts w:eastAsia="SimSun"/>
          <w:sz w:val="20"/>
          <w:szCs w:val="20"/>
        </w:rPr>
        <w:t>Wenn Sie diese Lizenzbestimmungen einhalten, haben Sie die nachfolgend aufgeführten Rechte für jeden Server, den Sie ordnungsgemäß lizenzieren</w:t>
      </w:r>
      <w:r>
        <w:rPr>
          <w:rFonts w:eastAsia="SimSun"/>
          <w:color w:val="000000"/>
          <w:sz w:val="20"/>
          <w:szCs w:val="20"/>
        </w:rPr>
        <w:t>.</w:t>
      </w:r>
    </w:p>
    <w:p w14:paraId="4F35A00B" w14:textId="77777777" w:rsidR="00F85219" w:rsidRPr="00364CCE" w:rsidRDefault="00C37FF1">
      <w:pPr>
        <w:pStyle w:val="Heading1"/>
        <w:widowControl w:val="0"/>
        <w:ind w:left="360" w:hanging="360"/>
      </w:pPr>
      <w:r>
        <w:rPr>
          <w:rFonts w:eastAsia="SimSun"/>
          <w:sz w:val="20"/>
          <w:szCs w:val="20"/>
        </w:rPr>
        <w:t>ÜBERBLICK.</w:t>
      </w:r>
    </w:p>
    <w:p w14:paraId="57499844" w14:textId="77777777" w:rsidR="00F85219" w:rsidRPr="00364CCE" w:rsidRDefault="00C37FF1">
      <w:pPr>
        <w:pStyle w:val="Heading2"/>
        <w:widowControl w:val="0"/>
      </w:pPr>
      <w:r>
        <w:rPr>
          <w:rFonts w:eastAsia="SimSun"/>
          <w:sz w:val="20"/>
          <w:szCs w:val="20"/>
        </w:rPr>
        <w:t xml:space="preserve">Software. </w:t>
      </w:r>
      <w:r>
        <w:rPr>
          <w:rFonts w:eastAsia="SimSun"/>
          <w:b w:val="0"/>
          <w:bCs w:val="0"/>
          <w:sz w:val="20"/>
          <w:szCs w:val="20"/>
        </w:rPr>
        <w:t>Die Software umfasst</w:t>
      </w:r>
    </w:p>
    <w:p w14:paraId="3D63537A" w14:textId="77777777" w:rsidR="00F85219" w:rsidRPr="00364CCE" w:rsidRDefault="00C37FF1">
      <w:pPr>
        <w:pStyle w:val="Bullet3"/>
        <w:widowControl w:val="0"/>
      </w:pPr>
      <w:r>
        <w:rPr>
          <w:rFonts w:eastAsia="SimSun"/>
          <w:sz w:val="20"/>
          <w:szCs w:val="20"/>
        </w:rPr>
        <w:t>Serversoftware und</w:t>
      </w:r>
    </w:p>
    <w:p w14:paraId="268642F1" w14:textId="77777777" w:rsidR="00F85219" w:rsidRPr="00364CCE" w:rsidRDefault="00C37FF1">
      <w:pPr>
        <w:pStyle w:val="Bullet3"/>
        <w:widowControl w:val="0"/>
      </w:pPr>
      <w:r>
        <w:rPr>
          <w:rFonts w:eastAsia="SimSun"/>
          <w:sz w:val="20"/>
          <w:szCs w:val="20"/>
        </w:rPr>
        <w:t>zusätzliche Software, die nur mit der Serversoftware direkt oder indirekt über andere zusätzliche Software verwendet werden darf.</w:t>
      </w:r>
    </w:p>
    <w:p w14:paraId="07C2E64E" w14:textId="77777777" w:rsidR="00F85219" w:rsidRPr="00364CCE" w:rsidRDefault="00C37FF1">
      <w:pPr>
        <w:pStyle w:val="Heading2"/>
        <w:widowControl w:val="0"/>
      </w:pPr>
      <w:r>
        <w:rPr>
          <w:rFonts w:eastAsia="SimSun"/>
          <w:sz w:val="20"/>
          <w:szCs w:val="20"/>
        </w:rPr>
        <w:t xml:space="preserve">Lizenzmodell. </w:t>
      </w:r>
      <w:r>
        <w:rPr>
          <w:rFonts w:eastAsia="SimSun"/>
          <w:b w:val="0"/>
          <w:bCs w:val="0"/>
          <w:sz w:val="20"/>
          <w:szCs w:val="20"/>
        </w:rPr>
        <w:t>Die Software wird entsprechend der Anzahl von physischen und/oder virtuellen Cores in dem Server lizenziert.</w:t>
      </w:r>
    </w:p>
    <w:p w14:paraId="5B09EE24" w14:textId="77777777" w:rsidR="00F85219" w:rsidRPr="00364CCE" w:rsidRDefault="00C37FF1">
      <w:pPr>
        <w:pStyle w:val="Heading2"/>
        <w:widowControl w:val="0"/>
      </w:pPr>
      <w:r>
        <w:rPr>
          <w:rFonts w:eastAsia="SimSun"/>
          <w:sz w:val="20"/>
          <w:szCs w:val="20"/>
        </w:rPr>
        <w:t>Lizenzierungsterminologie.</w:t>
      </w:r>
    </w:p>
    <w:p w14:paraId="2701B093" w14:textId="77777777" w:rsidR="00F85219" w:rsidRPr="00364CCE" w:rsidRDefault="00C37FF1">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06DFB48C" w14:textId="77777777" w:rsidR="00F85219" w:rsidRPr="00364CCE" w:rsidRDefault="00C37FF1">
      <w:pPr>
        <w:pStyle w:val="Bullet3"/>
        <w:widowControl w:val="0"/>
      </w:pPr>
      <w:r>
        <w:rPr>
          <w:rFonts w:eastAsia="SimSun"/>
          <w:b/>
          <w:bCs/>
          <w:sz w:val="20"/>
          <w:szCs w:val="20"/>
        </w:rPr>
        <w:lastRenderedPageBreak/>
        <w:t>Ausführen einer Instanz.</w:t>
      </w:r>
      <w:r>
        <w:rPr>
          <w:rFonts w:eastAsia="SimSun"/>
          <w:sz w:val="20"/>
          <w:szCs w:val="20"/>
        </w:rPr>
        <w:t xml:space="preserve"> Sie „führen eine Instanz“ einer Software aus, indem Sie die Setup- oder Installationsprozedur der Software ausführen. Sie erstellen außerdem eine Instanz der Software, indem Sie eine vorhandene Instanz duplizieren. Verweise auf die „Software“ in diesem Vertrag schließen „Instanzen“ der Software ein.</w:t>
      </w:r>
    </w:p>
    <w:p w14:paraId="4F1E1ABA" w14:textId="77777777" w:rsidR="00F85219" w:rsidRPr="00364CCE" w:rsidRDefault="00C37FF1">
      <w:pPr>
        <w:pStyle w:val="Bullet3"/>
        <w:widowControl w:val="0"/>
      </w:pPr>
      <w:r>
        <w:rPr>
          <w:rFonts w:eastAsia="SimSun"/>
          <w:b/>
          <w:bCs/>
          <w:sz w:val="20"/>
          <w:szCs w:val="20"/>
        </w:rPr>
        <w:t>Betriebssystemumgebung („OSE“).</w:t>
      </w:r>
      <w:r>
        <w:rPr>
          <w:rFonts w:eastAsia="SimSun"/>
          <w:sz w:val="20"/>
          <w:szCs w:val="20"/>
        </w:rPr>
        <w:t xml:space="preserve"> Bei einer „Betriebssystemumgebung“ oder „OSE“ (Operating System Environment) handelt es sich um</w:t>
      </w:r>
    </w:p>
    <w:p w14:paraId="50F4306E" w14:textId="77777777" w:rsidR="00F85219" w:rsidRPr="00364CCE" w:rsidRDefault="00C37FF1">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eindeutige ID) oder separate Verwaltungsrechte ermöglicht, und</w:t>
      </w:r>
    </w:p>
    <w:p w14:paraId="42F2C427" w14:textId="77777777" w:rsidR="00F85219" w:rsidRPr="00364CCE" w:rsidRDefault="00C37FF1">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765BDDFD" w14:textId="77777777" w:rsidR="00F85219" w:rsidRPr="00364CCE" w:rsidRDefault="00C37FF1">
      <w:pPr>
        <w:pStyle w:val="Body3"/>
        <w:widowControl w:val="0"/>
      </w:pPr>
      <w:r>
        <w:rPr>
          <w:rFonts w:eastAsia="SimSun"/>
          <w:sz w:val="20"/>
          <w:szCs w:val="20"/>
        </w:rPr>
        <w:t>Es gibt zwei Typen von Betriebssystemumgebungen: physikalische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3D601A3D" w14:textId="77777777" w:rsidR="00F85219" w:rsidRPr="00364CCE" w:rsidRDefault="00C37FF1">
      <w:pPr>
        <w:pStyle w:val="Bullet4"/>
        <w:widowControl w:val="0"/>
      </w:pPr>
      <w:r>
        <w:rPr>
          <w:rFonts w:eastAsia="SimSun"/>
          <w:sz w:val="20"/>
          <w:szCs w:val="20"/>
        </w:rPr>
        <w:t>eine physische Betriebssystemumgebung</w:t>
      </w:r>
    </w:p>
    <w:p w14:paraId="2ADB5C38" w14:textId="77777777" w:rsidR="00F85219" w:rsidRPr="00364CCE" w:rsidRDefault="00C37FF1">
      <w:pPr>
        <w:pStyle w:val="Bullet4"/>
        <w:widowControl w:val="0"/>
      </w:pPr>
      <w:r>
        <w:rPr>
          <w:rFonts w:eastAsia="SimSun"/>
          <w:sz w:val="20"/>
          <w:szCs w:val="20"/>
        </w:rPr>
        <w:t>eine oder mehrere virtuelle Betriebssystemumgebungen</w:t>
      </w:r>
    </w:p>
    <w:p w14:paraId="3C6DA3D0" w14:textId="77777777" w:rsidR="00F85219" w:rsidRPr="00364CCE" w:rsidRDefault="00C37FF1">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553249BD" w14:textId="77777777" w:rsidR="00F85219" w:rsidRPr="00364CCE" w:rsidRDefault="00C37FF1">
      <w:pPr>
        <w:pStyle w:val="Bullet3"/>
        <w:widowControl w:val="0"/>
      </w:pPr>
      <w:r>
        <w:rPr>
          <w:rFonts w:eastAsia="SimSun"/>
          <w:b/>
          <w:bCs/>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14:paraId="0543B613" w14:textId="77777777" w:rsidR="000A1F9B" w:rsidRPr="00364CCE" w:rsidRDefault="000A1F9B" w:rsidP="000A1F9B">
      <w:pPr>
        <w:pStyle w:val="Bullet3"/>
        <w:widowControl w:val="0"/>
      </w:pPr>
      <w:r>
        <w:rPr>
          <w:rFonts w:eastAsia="SimSun"/>
          <w:b/>
          <w:bCs/>
          <w:sz w:val="20"/>
          <w:szCs w:val="20"/>
        </w:rPr>
        <w:t>Hardwarethread.</w:t>
      </w:r>
      <w:r>
        <w:rPr>
          <w:rFonts w:eastAsia="SimSun"/>
          <w:sz w:val="20"/>
          <w:szCs w:val="20"/>
        </w:rPr>
        <w:t xml:space="preserve"> Bei einem Hardware-Thread handelt es sich entweder um einen physischen Core oder einen Hyper-Thread in einem physischen Prozessor.</w:t>
      </w:r>
    </w:p>
    <w:p w14:paraId="11ACA549" w14:textId="77777777" w:rsidR="000A1F9B" w:rsidRPr="00364CCE" w:rsidRDefault="000A1F9B" w:rsidP="000A1F9B">
      <w:pPr>
        <w:pStyle w:val="Bullet3"/>
        <w:widowControl w:val="0"/>
      </w:pPr>
      <w:r>
        <w:rPr>
          <w:rFonts w:eastAsia="SimSun"/>
          <w:b/>
          <w:bCs/>
          <w:sz w:val="20"/>
          <w:szCs w:val="20"/>
        </w:rPr>
        <w:t>Virtueller Core.</w:t>
      </w:r>
      <w:r>
        <w:rPr>
          <w:rFonts w:eastAsia="SimSun"/>
          <w:sz w:val="20"/>
          <w:szCs w:val="20"/>
        </w:rPr>
        <w:t xml:space="preserve"> Bei einem virtuellen Core handelt es sich um die Einheit der Verarbeitungsleistung in einem virtuellen (oder anderweitig emulierten) Hardwaresystem. Ein virtueller Core ist die virtuelle Darstellung von einem oder mehreren Hardware-Threads. Virtuelle Betriebssystemumgebungen verwenden einen oder mehrere virtuelle Cores.</w:t>
      </w:r>
    </w:p>
    <w:p w14:paraId="274DA5B5" w14:textId="77777777" w:rsidR="00F85219" w:rsidRPr="00364CCE" w:rsidRDefault="00C37FF1">
      <w:pPr>
        <w:pStyle w:val="Bullet3"/>
        <w:widowControl w:val="0"/>
      </w:pPr>
      <w:r>
        <w:rPr>
          <w:rFonts w:eastAsia="SimSun"/>
          <w:b/>
          <w:bCs/>
          <w:sz w:val="20"/>
          <w:szCs w:val="20"/>
        </w:rPr>
        <w:t>Zuweisen einer Lizenz.</w:t>
      </w:r>
      <w:r>
        <w:rPr>
          <w:rFonts w:eastAsia="SimSun"/>
          <w:sz w:val="20"/>
          <w:szCs w:val="20"/>
        </w:rPr>
        <w:t xml:space="preserve"> Das Zuweisen einer Lizenz bedeutet, diese Lizenz einem Server zuzuordnen.</w:t>
      </w:r>
    </w:p>
    <w:p w14:paraId="68DACF77" w14:textId="77777777" w:rsidR="00F85219" w:rsidRPr="00364CCE" w:rsidRDefault="00C37FF1">
      <w:pPr>
        <w:pStyle w:val="Heading1"/>
        <w:widowControl w:val="0"/>
        <w:ind w:left="360" w:hanging="360"/>
      </w:pPr>
      <w:r>
        <w:rPr>
          <w:rFonts w:eastAsia="SimSun"/>
          <w:sz w:val="20"/>
          <w:szCs w:val="20"/>
        </w:rPr>
        <w:t>NUTZUNGSRECHTE.</w:t>
      </w:r>
    </w:p>
    <w:p w14:paraId="2D5609B5" w14:textId="77777777" w:rsidR="00E310B1" w:rsidRPr="00364CCE" w:rsidRDefault="00C37FF1" w:rsidP="00E310B1">
      <w:pPr>
        <w:pStyle w:val="Heading2"/>
        <w:widowControl w:val="0"/>
      </w:pPr>
      <w:r>
        <w:rPr>
          <w:rFonts w:eastAsia="SimSun"/>
          <w:sz w:val="20"/>
          <w:szCs w:val="20"/>
        </w:rPr>
        <w:t>Lizenzieren eines Servers.</w:t>
      </w:r>
      <w:r>
        <w:rPr>
          <w:rFonts w:eastAsia="SimSun"/>
          <w:b w:val="0"/>
          <w:bCs w:val="0"/>
          <w:sz w:val="20"/>
          <w:szCs w:val="20"/>
        </w:rPr>
        <w:t xml:space="preserve"> Bevor Sie Instanzen der Serversoftware auf einem Server ausführen, sind Sie verpflichtet, wie nachfolgend beschrieben die erforderliche Anzahl von Softwarelizenzen zu bestimmen und dem entsprechenden Server zuzuweisen.</w:t>
      </w:r>
    </w:p>
    <w:p w14:paraId="58BF39CC" w14:textId="77777777" w:rsidR="00F85219" w:rsidRPr="00364CCE" w:rsidRDefault="00C37FF1" w:rsidP="00E310B1">
      <w:pPr>
        <w:pStyle w:val="Heading2"/>
        <w:widowControl w:val="0"/>
      </w:pPr>
      <w:r>
        <w:rPr>
          <w:rFonts w:eastAsia="SimSun"/>
          <w:sz w:val="20"/>
          <w:szCs w:val="20"/>
        </w:rPr>
        <w:t xml:space="preserve">Bestimmen der erforderlichen Anzahl von Lizenzen. </w:t>
      </w:r>
      <w:r>
        <w:rPr>
          <w:rFonts w:eastAsia="SimSun"/>
          <w:b w:val="0"/>
          <w:sz w:val="20"/>
          <w:szCs w:val="20"/>
        </w:rPr>
        <w:t>Sie haben zwei Optionen:</w:t>
      </w:r>
    </w:p>
    <w:p w14:paraId="3B19272B" w14:textId="120BAE7A" w:rsidR="00F85219" w:rsidRPr="00364CCE" w:rsidRDefault="00C37FF1">
      <w:pPr>
        <w:pStyle w:val="Heading3Bold"/>
        <w:widowControl w:val="0"/>
        <w:numPr>
          <w:ilvl w:val="2"/>
          <w:numId w:val="14"/>
        </w:numPr>
        <w:tabs>
          <w:tab w:val="clear" w:pos="1077"/>
          <w:tab w:val="clear" w:pos="1440"/>
          <w:tab w:val="num" w:pos="1080"/>
        </w:tabs>
      </w:pPr>
      <w:r>
        <w:rPr>
          <w:rFonts w:eastAsia="SimSun"/>
          <w:sz w:val="20"/>
          <w:szCs w:val="20"/>
        </w:rPr>
        <w:t>Physische Cores auf einem Server.</w:t>
      </w:r>
      <w:r>
        <w:rPr>
          <w:rFonts w:eastAsia="SimSun"/>
          <w:b w:val="0"/>
          <w:bCs w:val="0"/>
          <w:sz w:val="20"/>
          <w:szCs w:val="20"/>
        </w:rPr>
        <w:t xml:space="preserve"> Sie sind berechtigt, auf Grundlage aller physischen Cores auf dem Server zu lizenzieren. Wenn Sie diese Option wählen, entspricht die Anzahl der benötigten Lizenzen der Anzahl physischer Kerne im Server,</w:t>
      </w:r>
      <w:r>
        <w:rPr>
          <w:rFonts w:eastAsia="SimSun"/>
          <w:b w:val="0"/>
          <w:sz w:val="20"/>
          <w:szCs w:val="20"/>
        </w:rPr>
        <w:t xml:space="preserve"> wobei mindestens vier Lizenzen pro Prozessor erforderlich sind.</w:t>
      </w:r>
    </w:p>
    <w:p w14:paraId="4F007137" w14:textId="77777777" w:rsidR="001526DF" w:rsidRPr="00364CCE" w:rsidRDefault="000A1F9B" w:rsidP="00E310B1">
      <w:pPr>
        <w:pStyle w:val="Heading3Bold"/>
        <w:widowControl w:val="0"/>
        <w:numPr>
          <w:ilvl w:val="2"/>
          <w:numId w:val="14"/>
        </w:numPr>
        <w:tabs>
          <w:tab w:val="clear" w:pos="1077"/>
          <w:tab w:val="clear" w:pos="1440"/>
          <w:tab w:val="num" w:pos="1080"/>
        </w:tabs>
      </w:pPr>
      <w:r>
        <w:rPr>
          <w:rFonts w:eastAsia="SimSun"/>
          <w:sz w:val="20"/>
          <w:szCs w:val="20"/>
        </w:rPr>
        <w:t xml:space="preserve">Einzelne virtuelle Betriebssystemumgebung. </w:t>
      </w:r>
      <w:r>
        <w:rPr>
          <w:rFonts w:eastAsia="SimSun"/>
          <w:b w:val="0"/>
          <w:sz w:val="20"/>
          <w:szCs w:val="20"/>
        </w:rPr>
        <w:t>Sie sind berechtigt, auf Grundlage der virtuellen Betriebssystemumgebungen innerhalb des Servers zu lizenzieren, auf dem Sie die Serversoftware ausführen. Wenn Sie sich für diese Option entscheiden, benötigen Sie für jede virtuelle Betriebssystemumgebung, in der Sie die Serversoftware ausführen, eine Anzahl von Lizenzen, die der Anzahl der virtuellen Cores in der virtuellen Betriebssystemumgebung entspricht, vorbehaltlich einer Mindestanforderung von vier Lizenzen pro virtueller Betriebssystemumgebung. Wenn einer dieser virtuellen Cores gleichzeitig mehreren Hardware-Threads zugeordnet ist, benötigen Sie außerdem eine Lizenz für jeden zusätzlichen Hardware-Thread, der diesem virtuellen Core zugewiesen ist. Diese Lizenzen werden bei der Mindestanforderung von vier Lizenzen pro virtuelle Betriebssystemumgebung berücksichtigt.</w:t>
      </w:r>
    </w:p>
    <w:p w14:paraId="5F042797" w14:textId="77777777" w:rsidR="00F85219" w:rsidRPr="00364CCE" w:rsidRDefault="00C37FF1" w:rsidP="00CF7E5E">
      <w:pPr>
        <w:pStyle w:val="Heading2"/>
        <w:widowControl w:val="0"/>
      </w:pPr>
      <w:r>
        <w:rPr>
          <w:rFonts w:eastAsia="SimSun"/>
          <w:sz w:val="20"/>
          <w:szCs w:val="20"/>
        </w:rPr>
        <w:lastRenderedPageBreak/>
        <w:t>Zuweisen der erforderlichen Anzahl von Lizenzen zum Server.</w:t>
      </w:r>
    </w:p>
    <w:p w14:paraId="3D6FB92D" w14:textId="77777777" w:rsidR="00F85219" w:rsidRPr="00364CCE" w:rsidRDefault="00097C52">
      <w:pPr>
        <w:pStyle w:val="Heading3"/>
        <w:widowControl w:val="0"/>
        <w:tabs>
          <w:tab w:val="clear" w:pos="1077"/>
          <w:tab w:val="clear" w:pos="1440"/>
          <w:tab w:val="num" w:pos="1080"/>
        </w:tabs>
      </w:pPr>
      <w:r>
        <w:rPr>
          <w:rFonts w:eastAsia="SimSun"/>
          <w:b/>
          <w:sz w:val="20"/>
          <w:szCs w:val="20"/>
        </w:rPr>
        <w:t>Erste Zuweisung.</w:t>
      </w:r>
      <w:r>
        <w:rPr>
          <w:rFonts w:eastAsia="SimSun"/>
          <w:sz w:val="20"/>
          <w:szCs w:val="20"/>
        </w:rPr>
        <w:t xml:space="preserve"> Nachdem Sie die Anzahl der Softwarelizenzen bestimmt haben, die für einen Server erforderlich sind, sind Sie verpflichtet, die entsprechende Anzahl von Softwarelizenzen dem entsprechenden Server zuzuweisen. Dieser Server ist der lizenzierte Server für alle diese Lizenzen. Sie sind nicht berechtigt, dieselbe Lizenz mehr als einem Server zuzuweisen. Eine Hardwarepartition oder ein Blade wird als separater Server betrachtet.</w:t>
      </w:r>
    </w:p>
    <w:p w14:paraId="021FCDB7" w14:textId="77777777" w:rsidR="00F85219" w:rsidRPr="00DE2D1D" w:rsidRDefault="00097C52">
      <w:pPr>
        <w:pStyle w:val="Heading3"/>
        <w:widowControl w:val="0"/>
        <w:tabs>
          <w:tab w:val="clear" w:pos="1077"/>
          <w:tab w:val="clear" w:pos="1440"/>
          <w:tab w:val="num" w:pos="1080"/>
        </w:tabs>
        <w:rPr>
          <w:spacing w:val="-2"/>
        </w:rPr>
      </w:pPr>
      <w:r w:rsidRPr="00DE2D1D">
        <w:rPr>
          <w:rFonts w:eastAsia="SimSun"/>
          <w:b/>
          <w:spacing w:val="-2"/>
          <w:sz w:val="20"/>
          <w:szCs w:val="20"/>
        </w:rPr>
        <w:t>Neuzuweisung.</w:t>
      </w:r>
      <w:r w:rsidRPr="00DE2D1D">
        <w:rPr>
          <w:rFonts w:eastAsia="SimSun"/>
          <w:spacing w:val="-2"/>
          <w:sz w:val="20"/>
          <w:szCs w:val="20"/>
        </w:rPr>
        <w:t xml:space="preserve"> 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19239B35" w14:textId="77777777" w:rsidR="00F85219" w:rsidRPr="00364CCE" w:rsidRDefault="00C37FF1" w:rsidP="00CF7E5E">
      <w:pPr>
        <w:pStyle w:val="Heading2"/>
        <w:widowControl w:val="0"/>
      </w:pPr>
      <w:r>
        <w:rPr>
          <w:rFonts w:eastAsia="SimSun"/>
          <w:sz w:val="20"/>
          <w:szCs w:val="20"/>
        </w:rPr>
        <w:t xml:space="preserve">Ausführen von Instanzen der Serversoftware. </w:t>
      </w:r>
      <w:r>
        <w:rPr>
          <w:rFonts w:eastAsia="SimSun"/>
          <w:b w:val="0"/>
          <w:sz w:val="20"/>
          <w:szCs w:val="20"/>
        </w:rPr>
        <w:t>Ihr Recht zum Ausführen von Instanzen der Serversoftware hängt von der zur Bestimmung der Anzahl der erforderlichen Lizenzen ausgewählten Option ab.</w:t>
      </w:r>
    </w:p>
    <w:p w14:paraId="0605FCCD" w14:textId="16DDF930" w:rsidR="00B83CB8" w:rsidRPr="00364CCE" w:rsidRDefault="00C37FF1" w:rsidP="00CF7E5E">
      <w:pPr>
        <w:pStyle w:val="Heading3"/>
        <w:widowControl w:val="0"/>
        <w:tabs>
          <w:tab w:val="clear" w:pos="1077"/>
          <w:tab w:val="clear" w:pos="1440"/>
          <w:tab w:val="num" w:pos="1080"/>
        </w:tabs>
      </w:pPr>
      <w:r>
        <w:rPr>
          <w:rFonts w:eastAsia="SimSun"/>
          <w:b/>
          <w:bCs/>
          <w:sz w:val="20"/>
          <w:szCs w:val="20"/>
        </w:rPr>
        <w:t xml:space="preserve">Physische Cores auf einem Server. </w:t>
      </w:r>
      <w:r>
        <w:rPr>
          <w:rFonts w:eastAsia="SimSun"/>
          <w:bCs/>
          <w:sz w:val="20"/>
          <w:szCs w:val="20"/>
        </w:rPr>
        <w:t>Für jeden Server, dem Sie die erforderliche Anzahl von Lizenzen wie in Ziffer 2(b)(i) dargelegt zugewiesen haben, sind Sie berechtigt, auf dem lizenzierten Server eine beliebige Anzahl von Instanzen der Serversoftware in einer Anzahl von physischen und/oder virtuellen Betriebssystemumgebungen auszuführen, die der Anzahl der diesem Server zugewiesenen Lizenzen entspricht. Danach sind Sie berechtigt, für jede zusätzliche Lizenz, die Sie im lizenzierten Server gemäß Ziffer 2(b)(i) zuweisen, Instanzen der Serversoftware in einer zusätzlichen Betriebssystemumgebung auf diesem lizenzierten Server auszuführen.</w:t>
      </w:r>
    </w:p>
    <w:p w14:paraId="2EC005F6" w14:textId="77777777" w:rsidR="00F85219" w:rsidRPr="00364CCE" w:rsidRDefault="001526DF" w:rsidP="00CF7E5E">
      <w:pPr>
        <w:pStyle w:val="Heading3"/>
        <w:widowControl w:val="0"/>
        <w:tabs>
          <w:tab w:val="clear" w:pos="1077"/>
          <w:tab w:val="clear" w:pos="1440"/>
          <w:tab w:val="num" w:pos="1080"/>
        </w:tabs>
      </w:pPr>
      <w:r>
        <w:rPr>
          <w:rFonts w:eastAsia="SimSun"/>
          <w:b/>
          <w:bCs/>
          <w:sz w:val="20"/>
          <w:szCs w:val="20"/>
        </w:rPr>
        <w:t>Einzelne virtuelle Betriebssystemumgebung.</w:t>
      </w:r>
      <w:r>
        <w:rPr>
          <w:rFonts w:eastAsia="SimSun"/>
          <w:sz w:val="20"/>
          <w:szCs w:val="20"/>
        </w:rPr>
        <w:t xml:space="preserve"> Für jede virtuelle Betriebssystemumgebung, der Sie die erforderliche Anzahl von Lizenzen wie in Ziffer 2(b)(ii) dargelegt zugewiesen haben, haben Sie das Recht, eine beliebige Anzahl von Instanzen in dieser virtuellen Betriebssystemumgebung auszuführen.</w:t>
      </w:r>
    </w:p>
    <w:p w14:paraId="17B17EC5" w14:textId="77777777" w:rsidR="00F85219" w:rsidRPr="00364CCE" w:rsidRDefault="00C37FF1" w:rsidP="00CF7E5E">
      <w:pPr>
        <w:pStyle w:val="Heading2"/>
        <w:widowControl w:val="0"/>
      </w:pPr>
      <w:r>
        <w:rPr>
          <w:rFonts w:eastAsia="SimSun"/>
          <w:sz w:val="20"/>
          <w:szCs w:val="20"/>
        </w:rPr>
        <w:t xml:space="preserve">Ausführen von Instanzen der zusätzlichen 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0F58FB39" w14:textId="77777777" w:rsidR="00F85219" w:rsidRPr="00364CCE" w:rsidRDefault="00C37FF1">
      <w:pPr>
        <w:pStyle w:val="Bullet3"/>
        <w:widowControl w:val="0"/>
      </w:pPr>
      <w:r>
        <w:rPr>
          <w:rFonts w:eastAsia="SimSun"/>
          <w:sz w:val="20"/>
          <w:szCs w:val="20"/>
        </w:rPr>
        <w:t>Administrations- und Überwachungstools</w:t>
      </w:r>
    </w:p>
    <w:p w14:paraId="63AA8143" w14:textId="77777777" w:rsidR="00F85219" w:rsidRPr="00364CCE" w:rsidRDefault="00C37FF1">
      <w:pPr>
        <w:pStyle w:val="Bullet3"/>
        <w:widowControl w:val="0"/>
      </w:pPr>
      <w:r>
        <w:rPr>
          <w:rFonts w:eastAsia="SimSun"/>
          <w:sz w:val="20"/>
          <w:szCs w:val="20"/>
        </w:rPr>
        <w:t>Entwicklungstools</w:t>
      </w:r>
    </w:p>
    <w:p w14:paraId="1F2DD317" w14:textId="77777777" w:rsidR="00F85219" w:rsidRPr="00364CCE" w:rsidRDefault="00C37FF1">
      <w:pPr>
        <w:pStyle w:val="Bullet3"/>
        <w:widowControl w:val="0"/>
      </w:pPr>
      <w:r>
        <w:rPr>
          <w:rFonts w:eastAsia="SimSun"/>
          <w:sz w:val="20"/>
          <w:szCs w:val="20"/>
        </w:rPr>
        <w:t>Software Development Kit(s)</w:t>
      </w:r>
    </w:p>
    <w:p w14:paraId="3C07D479" w14:textId="77777777" w:rsidR="00F85219" w:rsidRPr="00364CCE" w:rsidRDefault="00C37FF1">
      <w:pPr>
        <w:pStyle w:val="Bullet3"/>
        <w:widowControl w:val="0"/>
      </w:pPr>
      <w:r>
        <w:rPr>
          <w:rFonts w:eastAsia="SimSun"/>
          <w:sz w:val="20"/>
          <w:szCs w:val="20"/>
        </w:rPr>
        <w:t>HTTP-Empfangsadapter</w:t>
      </w:r>
    </w:p>
    <w:p w14:paraId="136F0BDD" w14:textId="77777777" w:rsidR="00F85219" w:rsidRPr="00364CCE" w:rsidRDefault="00C37FF1">
      <w:pPr>
        <w:pStyle w:val="Bullet3"/>
        <w:widowControl w:val="0"/>
      </w:pPr>
      <w:r>
        <w:rPr>
          <w:rFonts w:eastAsia="SimSun"/>
          <w:sz w:val="20"/>
          <w:szCs w:val="20"/>
        </w:rPr>
        <w:t>SOAP-Empfangsadapter</w:t>
      </w:r>
    </w:p>
    <w:p w14:paraId="2626D1F6" w14:textId="77777777" w:rsidR="00F85219" w:rsidRPr="00364CCE" w:rsidRDefault="00C37FF1">
      <w:pPr>
        <w:pStyle w:val="Bullet3"/>
        <w:widowControl w:val="0"/>
      </w:pPr>
      <w:r>
        <w:rPr>
          <w:rFonts w:eastAsia="SimSun"/>
          <w:sz w:val="20"/>
          <w:szCs w:val="20"/>
        </w:rPr>
        <w:t>Webdienst für den Windows SharePoint Services-Adapter</w:t>
      </w:r>
    </w:p>
    <w:p w14:paraId="3A519871" w14:textId="77777777" w:rsidR="00F85219" w:rsidRPr="00364CCE" w:rsidRDefault="00C37FF1">
      <w:pPr>
        <w:pStyle w:val="Bullet3"/>
        <w:widowControl w:val="0"/>
      </w:pPr>
      <w:r>
        <w:rPr>
          <w:rFonts w:eastAsia="SimSun"/>
          <w:sz w:val="20"/>
          <w:szCs w:val="20"/>
        </w:rPr>
        <w:t>Windows Communication Foundation-Adapter</w:t>
      </w:r>
    </w:p>
    <w:p w14:paraId="67520B3A" w14:textId="77777777" w:rsidR="00F85219" w:rsidRPr="00364CCE" w:rsidRDefault="00C37FF1">
      <w:pPr>
        <w:pStyle w:val="Bullet3"/>
        <w:widowControl w:val="0"/>
      </w:pPr>
      <w:r>
        <w:rPr>
          <w:rFonts w:eastAsia="SimSun"/>
          <w:sz w:val="20"/>
          <w:szCs w:val="20"/>
        </w:rPr>
        <w:t>Business Activity Monitoring („BAM“)-Ereignis-APIs und Interceptors &amp; Administrations-Tools</w:t>
      </w:r>
    </w:p>
    <w:p w14:paraId="5185AAA7" w14:textId="77777777" w:rsidR="00F85219" w:rsidRPr="00364CCE" w:rsidRDefault="00C37FF1">
      <w:pPr>
        <w:pStyle w:val="Bullet3"/>
        <w:widowControl w:val="0"/>
      </w:pPr>
      <w:r>
        <w:rPr>
          <w:rFonts w:eastAsia="SimSun"/>
          <w:sz w:val="20"/>
          <w:szCs w:val="20"/>
        </w:rPr>
        <w:t>BAM-Warnung für SQL Notification Services</w:t>
      </w:r>
    </w:p>
    <w:p w14:paraId="0FF0A8CE" w14:textId="77777777" w:rsidR="00F85219" w:rsidRPr="00364CCE" w:rsidRDefault="00C37FF1">
      <w:pPr>
        <w:pStyle w:val="Bullet3"/>
        <w:widowControl w:val="0"/>
      </w:pPr>
      <w:r>
        <w:rPr>
          <w:rFonts w:eastAsia="SimSun"/>
          <w:sz w:val="20"/>
          <w:szCs w:val="20"/>
        </w:rPr>
        <w:t>BAM-Client</w:t>
      </w:r>
    </w:p>
    <w:p w14:paraId="1E889C0A" w14:textId="77777777" w:rsidR="00F85219" w:rsidRPr="00364CCE" w:rsidRDefault="00C37FF1">
      <w:pPr>
        <w:pStyle w:val="Bullet3"/>
        <w:widowControl w:val="0"/>
      </w:pPr>
      <w:r>
        <w:rPr>
          <w:rFonts w:eastAsia="SimSun"/>
          <w:sz w:val="20"/>
          <w:szCs w:val="20"/>
        </w:rPr>
        <w:t>Schemas und Vorlagen im Zusammenhang mit BizTalk Server</w:t>
      </w:r>
    </w:p>
    <w:p w14:paraId="79D6DDC2" w14:textId="77777777" w:rsidR="00F85219" w:rsidRPr="00364CCE" w:rsidRDefault="00C37FF1">
      <w:pPr>
        <w:pStyle w:val="Bullet3"/>
        <w:widowControl w:val="0"/>
      </w:pPr>
      <w:r>
        <w:rPr>
          <w:rFonts w:eastAsia="SimSun"/>
          <w:sz w:val="20"/>
          <w:szCs w:val="20"/>
        </w:rPr>
        <w:t>Geschäftsaktivitätsdienste</w:t>
      </w:r>
    </w:p>
    <w:p w14:paraId="4306492C" w14:textId="77777777" w:rsidR="00F85219" w:rsidRPr="00364CCE" w:rsidRDefault="00C37FF1">
      <w:pPr>
        <w:pStyle w:val="Bullet3"/>
        <w:widowControl w:val="0"/>
      </w:pPr>
      <w:r>
        <w:rPr>
          <w:rFonts w:eastAsia="SimSun"/>
          <w:sz w:val="20"/>
          <w:szCs w:val="20"/>
        </w:rPr>
        <w:t>Master Secret Server/Enterprise Single Sign-On</w:t>
      </w:r>
    </w:p>
    <w:p w14:paraId="6331F3D3" w14:textId="77777777" w:rsidR="00F85219" w:rsidRPr="00364CCE" w:rsidRDefault="00C37FF1">
      <w:pPr>
        <w:pStyle w:val="Bullet3"/>
        <w:widowControl w:val="0"/>
      </w:pPr>
      <w:r>
        <w:rPr>
          <w:rFonts w:eastAsia="SimSun"/>
          <w:sz w:val="20"/>
          <w:szCs w:val="20"/>
        </w:rPr>
        <w:t>MQHelper.dll</w:t>
      </w:r>
    </w:p>
    <w:p w14:paraId="0E63D380" w14:textId="77777777" w:rsidR="00F85219" w:rsidRPr="00364CCE" w:rsidRDefault="00C37FF1">
      <w:pPr>
        <w:pStyle w:val="Bullet3"/>
        <w:widowControl w:val="0"/>
      </w:pPr>
      <w:r>
        <w:rPr>
          <w:rFonts w:eastAsia="SimSun"/>
          <w:sz w:val="20"/>
          <w:szCs w:val="20"/>
        </w:rPr>
        <w:t>ADOMD.NET</w:t>
      </w:r>
    </w:p>
    <w:p w14:paraId="26B593EB" w14:textId="77777777" w:rsidR="00F85219" w:rsidRPr="00364CCE" w:rsidRDefault="00C37FF1">
      <w:pPr>
        <w:pStyle w:val="Bullet3"/>
        <w:widowControl w:val="0"/>
      </w:pPr>
      <w:r>
        <w:rPr>
          <w:rFonts w:eastAsia="SimSun"/>
          <w:sz w:val="20"/>
          <w:szCs w:val="20"/>
        </w:rPr>
        <w:t>MSXML</w:t>
      </w:r>
    </w:p>
    <w:p w14:paraId="1EF85D9D" w14:textId="77777777" w:rsidR="00F85219" w:rsidRPr="00364CCE" w:rsidRDefault="00C37FF1">
      <w:pPr>
        <w:pStyle w:val="Bullet3"/>
        <w:widowControl w:val="0"/>
      </w:pPr>
      <w:r>
        <w:rPr>
          <w:rFonts w:eastAsia="SimSun"/>
          <w:sz w:val="20"/>
          <w:szCs w:val="20"/>
        </w:rPr>
        <w:t>SQLXML</w:t>
      </w:r>
    </w:p>
    <w:p w14:paraId="392C0F33" w14:textId="77777777" w:rsidR="00F85219" w:rsidRPr="00364CCE" w:rsidRDefault="00C37FF1">
      <w:pPr>
        <w:pStyle w:val="Bullet3"/>
        <w:widowControl w:val="0"/>
      </w:pPr>
      <w:r>
        <w:rPr>
          <w:rFonts w:eastAsia="SimSun"/>
          <w:sz w:val="20"/>
          <w:szCs w:val="20"/>
        </w:rPr>
        <w:t>Geschäftsregel-Komponente</w:t>
      </w:r>
    </w:p>
    <w:p w14:paraId="6A4FF616" w14:textId="77777777" w:rsidR="00F85219" w:rsidRPr="00364CCE" w:rsidRDefault="00C37FF1">
      <w:pPr>
        <w:pStyle w:val="Bullet3"/>
        <w:widowControl w:val="0"/>
      </w:pPr>
      <w:r>
        <w:rPr>
          <w:rFonts w:eastAsia="SimSun"/>
          <w:sz w:val="20"/>
          <w:szCs w:val="20"/>
        </w:rPr>
        <w:t>MQSeries-Agent</w:t>
      </w:r>
    </w:p>
    <w:p w14:paraId="18A08CAD" w14:textId="77777777" w:rsidR="00F85219" w:rsidRPr="00364CCE" w:rsidRDefault="00C37FF1" w:rsidP="00CF7E5E">
      <w:pPr>
        <w:pStyle w:val="Heading2"/>
        <w:widowControl w:val="0"/>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624184CA" w14:textId="77777777" w:rsidR="00F85219" w:rsidRPr="00364CCE" w:rsidRDefault="00C37FF1">
      <w:pPr>
        <w:pStyle w:val="Bullet3"/>
        <w:widowControl w:val="0"/>
      </w:pPr>
      <w:r>
        <w:rPr>
          <w:rFonts w:eastAsia="SimSun"/>
          <w:sz w:val="20"/>
          <w:szCs w:val="20"/>
        </w:rPr>
        <w:t>Sie sind berechtigt, eine beliebige Anzahl von Instanzen der Serversoftware und zusätzlichen Software zu erstellen.</w:t>
      </w:r>
    </w:p>
    <w:p w14:paraId="06901F37" w14:textId="77777777" w:rsidR="00F85219" w:rsidRPr="00364CCE" w:rsidRDefault="00C37FF1">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620A2EAF" w14:textId="77777777" w:rsidR="00F85219" w:rsidRPr="00364CCE" w:rsidRDefault="00C37FF1">
      <w:pPr>
        <w:pStyle w:val="Bullet3"/>
        <w:widowControl w:val="0"/>
      </w:pPr>
      <w:r>
        <w:rPr>
          <w:rFonts w:eastAsia="SimSun"/>
          <w:sz w:val="20"/>
          <w:szCs w:val="20"/>
        </w:rPr>
        <w:t>Sie dürfen Instanzen der Serversoftware und der zusätzlichen Software ausschließlich zu dem Zweck erstellen und speichern, Ihr Recht zum Ausführen von Instanzen der Serversoftware unter einer Ihrer Softwarelizenzen wie beschrieben auszuüben (z. B. sind Sie nicht berechtigt, Instanzen an Dritte zu vertreiben).</w:t>
      </w:r>
    </w:p>
    <w:p w14:paraId="3BADE822" w14:textId="77777777" w:rsidR="00F85219" w:rsidRPr="00364CCE" w:rsidRDefault="00C37FF1" w:rsidP="00CF7E5E">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Die Lizenzbestimmungen dieser Programme gelten für Ihre Verwendung derselben.</w:t>
      </w:r>
    </w:p>
    <w:p w14:paraId="19AF4429" w14:textId="77777777" w:rsidR="001526DF" w:rsidRPr="00364CCE" w:rsidRDefault="001526DF" w:rsidP="00E310B1">
      <w:pPr>
        <w:pStyle w:val="Heading1"/>
        <w:numPr>
          <w:ilvl w:val="0"/>
          <w:numId w:val="0"/>
        </w:numPr>
        <w:ind w:left="720"/>
      </w:pPr>
      <w:r>
        <w:rPr>
          <w:b w:val="0"/>
          <w:sz w:val="20"/>
          <w:szCs w:val="20"/>
          <w:u w:val="single"/>
        </w:rPr>
        <w:t>Office-Webkomponente</w:t>
      </w:r>
      <w:r>
        <w:rPr>
          <w:b w:val="0"/>
          <w:sz w:val="20"/>
          <w:szCs w:val="20"/>
        </w:rPr>
        <w:t>.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14:paraId="73D68A45" w14:textId="77777777" w:rsidR="00452E40" w:rsidRPr="00364CCE" w:rsidRDefault="00452E40" w:rsidP="00CF7E5E">
      <w:pPr>
        <w:pStyle w:val="Heading2"/>
        <w:widowControl w:val="0"/>
      </w:pPr>
      <w:r>
        <w:rPr>
          <w:sz w:val="20"/>
          <w:szCs w:val="20"/>
        </w:rPr>
        <w:t xml:space="preserve">Drittanbieterhinweise. </w:t>
      </w:r>
      <w:r>
        <w:rPr>
          <w:b w:val="0"/>
          <w:sz w:val="20"/>
          <w:szCs w:val="20"/>
        </w:rPr>
        <w:t>Die Software kann Drittanbietercode enthalten, den Microsoft, nicht der Drittanbieter, unter diesem Vertrag an Sie lizenziert. Hinweise für den Drittanbietercode werden gegebenenfalls nur zu Ihrer Information angegeben.</w:t>
      </w:r>
    </w:p>
    <w:p w14:paraId="08836DCF" w14:textId="79B45A52" w:rsidR="00164F7A" w:rsidRPr="00364CCE" w:rsidRDefault="00164F7A" w:rsidP="00164F7A">
      <w:pPr>
        <w:pStyle w:val="Heading2"/>
        <w:widowControl w:val="0"/>
      </w:pPr>
      <w:r>
        <w:rPr>
          <w:rFonts w:eastAsia="Times New Roman"/>
          <w:bCs w:val="0"/>
          <w:sz w:val="20"/>
          <w:szCs w:val="20"/>
        </w:rPr>
        <w:t>Laufzeitbeschränkte Software.</w:t>
      </w:r>
      <w:r>
        <w:rPr>
          <w:rFonts w:eastAsia="Times New Roman"/>
          <w:b w:val="0"/>
          <w:bCs w:val="0"/>
          <w:sz w:val="20"/>
          <w:szCs w:val="20"/>
        </w:rPr>
        <w:t xml:space="preserve"> Wenn Sie </w:t>
      </w:r>
      <w:r>
        <w:rPr>
          <w:rFonts w:eastAsia="Times New Roman"/>
          <w:b w:val="0"/>
          <w:sz w:val="20"/>
          <w:szCs w:val="20"/>
        </w:rPr>
        <w:t>eine Lizenz zu einer „Laufzeitbeschränkten“ Version erworben haben, kann die Software nur in Verbindung mit der integrierten schlüsselfertigen Software-Anwendung genutzt werden, geliefert vom oder im Namen des Lizenzgebers (eine solche Anwendung wird als „Unified Solution“ bezeichnet) ausschließlich im Rahmen der Unified Solution. Im Rahmen der Unified Solution ist ein Endbenutzer berechtigt, die Software ferner zu nutzen, um Unified Solution mit (a) einer Zusatzanwendung, geliefert vom oder im Namen des Lizenzgebers, und (b) einer Anwendung, geliefert von einem oder im Namen eines Drittanbieters, interagieren zu lassen.</w:t>
      </w:r>
    </w:p>
    <w:p w14:paraId="01022B86" w14:textId="77777777" w:rsidR="00F85219" w:rsidRPr="00364CCE" w:rsidRDefault="00C37FF1">
      <w:pPr>
        <w:pStyle w:val="Heading1"/>
        <w:widowControl w:val="0"/>
        <w:ind w:left="360" w:hanging="360"/>
      </w:pPr>
      <w:r>
        <w:rPr>
          <w:rFonts w:eastAsia="SimSun"/>
          <w:sz w:val="20"/>
          <w:szCs w:val="20"/>
        </w:rPr>
        <w:t>ZUSÄTZLICHE LIZENZANFORDERUNGEN UND/ODER NUTZUNGSRECHTE.</w:t>
      </w:r>
    </w:p>
    <w:p w14:paraId="4B4C66B5" w14:textId="77777777" w:rsidR="00B65AD9" w:rsidRPr="00364CCE" w:rsidRDefault="00B65AD9">
      <w:pPr>
        <w:pStyle w:val="Heading2"/>
        <w:widowControl w:val="0"/>
        <w:ind w:hanging="360"/>
      </w:pPr>
      <w:r>
        <w:rPr>
          <w:rFonts w:eastAsia="SimSun"/>
          <w:sz w:val="20"/>
          <w:szCs w:val="20"/>
        </w:rPr>
        <w:t xml:space="preserve">Keine Client-Zugriffslizenzen (Client Access Licenses, CALs) für Zugriff erforderlich. </w:t>
      </w:r>
      <w:r>
        <w:rPr>
          <w:rFonts w:eastAsia="SimSun"/>
          <w:b w:val="0"/>
          <w:sz w:val="20"/>
          <w:szCs w:val="20"/>
        </w:rPr>
        <w:t>Unter diesem Core-Lizenzmodell benötigen Sie</w:t>
      </w:r>
      <w:r>
        <w:rPr>
          <w:rFonts w:eastAsia="SimSun"/>
          <w:sz w:val="20"/>
          <w:szCs w:val="20"/>
        </w:rPr>
        <w:t xml:space="preserve"> </w:t>
      </w:r>
      <w:r>
        <w:rPr>
          <w:rFonts w:eastAsia="SimSun"/>
          <w:b w:val="0"/>
          <w:bCs w:val="0"/>
          <w:sz w:val="20"/>
          <w:szCs w:val="20"/>
        </w:rPr>
        <w:t>keine CALs für Nutzer oder Geräte zum Zugriff auf Ihre Instanzen der Serversoftware.</w:t>
      </w:r>
    </w:p>
    <w:p w14:paraId="4D0CFBFB" w14:textId="77777777" w:rsidR="00F85219" w:rsidRPr="00364CCE" w:rsidRDefault="00C37FF1">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062BA367" w14:textId="77777777" w:rsidR="00F85219" w:rsidRPr="00364CCE" w:rsidRDefault="00C37FF1">
      <w:pPr>
        <w:pStyle w:val="Bullet3"/>
        <w:widowControl w:val="0"/>
      </w:pPr>
      <w:r>
        <w:rPr>
          <w:rFonts w:eastAsia="SimSun"/>
          <w:sz w:val="20"/>
          <w:szCs w:val="20"/>
        </w:rPr>
        <w:t>Zusammenfassen von Verbindungen</w:t>
      </w:r>
    </w:p>
    <w:p w14:paraId="53286A61" w14:textId="77777777" w:rsidR="00F85219" w:rsidRPr="00364CCE" w:rsidRDefault="00C37FF1">
      <w:pPr>
        <w:pStyle w:val="Bullet3"/>
        <w:widowControl w:val="0"/>
      </w:pPr>
      <w:r>
        <w:rPr>
          <w:rFonts w:eastAsia="SimSun"/>
          <w:sz w:val="20"/>
          <w:szCs w:val="20"/>
        </w:rPr>
        <w:t>Umleiten von Informationen oder</w:t>
      </w:r>
    </w:p>
    <w:p w14:paraId="5085DB69" w14:textId="77777777" w:rsidR="00F85219" w:rsidRPr="00364CCE" w:rsidRDefault="00C37FF1">
      <w:pPr>
        <w:pStyle w:val="Bullet3"/>
        <w:widowControl w:val="0"/>
      </w:pPr>
      <w:r>
        <w:rPr>
          <w:rFonts w:eastAsia="SimSun"/>
          <w:sz w:val="20"/>
          <w:szCs w:val="20"/>
        </w:rPr>
        <w:t>Verringern der Anzahl der Geräte oder Nutzer, die direkt auf die Software zugreifen oder sie verwenden</w:t>
      </w:r>
    </w:p>
    <w:p w14:paraId="3A3F329F" w14:textId="77777777" w:rsidR="00F85219" w:rsidRPr="00364CCE" w:rsidRDefault="00C37FF1">
      <w:pPr>
        <w:pStyle w:val="Body2"/>
        <w:widowControl w:val="0"/>
      </w:pPr>
      <w:r>
        <w:rPr>
          <w:rFonts w:eastAsia="SimSun"/>
          <w:sz w:val="20"/>
          <w:szCs w:val="20"/>
        </w:rPr>
        <w:t>(manchmal als „Multiplexing“ oder „Pooling“ bezeichnet), verringert nicht die Anzahl der erforderlichen Lizenzen jeglicher Art.</w:t>
      </w:r>
    </w:p>
    <w:p w14:paraId="2585D1AF" w14:textId="77777777" w:rsidR="00F85219" w:rsidRPr="00364CCE" w:rsidRDefault="00C37FF1">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Nutzung in mehr als einer Betriebssystemumgebung unter einer einzelnen Lizenz zu trennen, es sei denn, dies ist ausdrücklich gestattet. Dies gilt auch, wenn sich die Betriebssystemumgebungen auf demselben physischen Hardwaresystem befinden.</w:t>
      </w:r>
    </w:p>
    <w:p w14:paraId="19C9EAD6" w14:textId="77777777" w:rsidR="001526DF" w:rsidRPr="00364CCE" w:rsidRDefault="001526DF" w:rsidP="001526DF">
      <w:pPr>
        <w:pStyle w:val="Heading2"/>
        <w:widowControl w:val="0"/>
        <w:ind w:hanging="360"/>
      </w:pPr>
      <w:r>
        <w:rPr>
          <w:rFonts w:eastAsia="SimSun"/>
          <w:sz w:val="20"/>
          <w:szCs w:val="20"/>
        </w:rPr>
        <w:t>Management Packs für System Center Operations Manager.</w:t>
      </w:r>
      <w:r>
        <w:rPr>
          <w:rFonts w:eastAsia="SimSun"/>
          <w:b w:val="0"/>
          <w:bCs w:val="0"/>
          <w:sz w:val="20"/>
          <w:szCs w:val="20"/>
        </w:rPr>
        <w:t xml:space="preserve"> Die Serversoftware enthält möglicherweise Management Packs für System Center Operations Manager („OM“). Diese Daten sind Teil von OM. Die Lizenzbestimmungen für OM gelten für Ihre Verwendung dieser Management Packs für OM.</w:t>
      </w:r>
    </w:p>
    <w:p w14:paraId="7242D96C" w14:textId="77777777" w:rsidR="00F85219" w:rsidRPr="00364CCE" w:rsidRDefault="00C37FF1">
      <w:pPr>
        <w:pStyle w:val="Heading2"/>
        <w:widowControl w:val="0"/>
        <w:ind w:hanging="360"/>
      </w:pPr>
      <w:r>
        <w:rPr>
          <w:rFonts w:eastAsia="SimSun"/>
          <w:sz w:val="20"/>
          <w:szCs w:val="20"/>
        </w:rPr>
        <w:t>Höchstzahl an Instanzen.</w:t>
      </w:r>
      <w:r>
        <w:rPr>
          <w:rFonts w:eastAsia="SimSun"/>
          <w:b w:val="0"/>
          <w:sz w:val="20"/>
          <w:szCs w:val="20"/>
        </w:rPr>
        <w:t xml:space="preserve"> </w:t>
      </w:r>
      <w:r>
        <w:rPr>
          <w:rFonts w:eastAsia="SimSun"/>
          <w:b w:val="0"/>
          <w:bCs w:val="0"/>
          <w:sz w:val="20"/>
          <w:szCs w:val="20"/>
        </w:rPr>
        <w:t>Die Software oder Ihre Hardware begrenzt möglicherweise die Anzahl von Instanzen der Serversoftware, die in physischen oder virtuellen Betriebssystemumgebungen auf dem Server ausgeführt werden können.</w:t>
      </w:r>
    </w:p>
    <w:p w14:paraId="099C0198" w14:textId="77777777" w:rsidR="00F85219" w:rsidRPr="00364CCE" w:rsidRDefault="00C37FF1">
      <w:pPr>
        <w:pStyle w:val="Heading2"/>
        <w:widowControl w:val="0"/>
      </w:pPr>
      <w:r>
        <w:rPr>
          <w:rFonts w:eastAsia="SimSun"/>
          <w:sz w:val="20"/>
          <w:szCs w:val="20"/>
        </w:rPr>
        <w:t xml:space="preserve">Vertreibbarer Code. </w:t>
      </w:r>
      <w:r>
        <w:rPr>
          <w:rFonts w:eastAsia="SimSun"/>
          <w:b w:val="0"/>
          <w:bCs w:val="0"/>
          <w:sz w:val="20"/>
          <w:szCs w:val="20"/>
        </w:rPr>
        <w:t>Die Software enthält Code, den Sie in von Ihnen entwickelten Programmen vertreiben dürfen, wenn Sie die nachfolgenden Bestimmungen einhalten.</w:t>
      </w:r>
    </w:p>
    <w:p w14:paraId="40F5D359"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Recht zur Nutzung und zum Vertrieb. </w:t>
      </w:r>
      <w:r>
        <w:rPr>
          <w:rFonts w:eastAsia="SimSun"/>
          <w:b w:val="0"/>
          <w:sz w:val="20"/>
          <w:szCs w:val="20"/>
        </w:rPr>
        <w:t>Bei dem nachfolgend aufgelisteten Code und den nachfolgend aufgelisteten Textdateien handelt es sich um „Vertreibbaren Code“.</w:t>
      </w:r>
    </w:p>
    <w:p w14:paraId="31B9E0D7" w14:textId="77777777" w:rsidR="00F85219" w:rsidRPr="00364CCE" w:rsidRDefault="00C37FF1">
      <w:pPr>
        <w:pStyle w:val="Bullet4Underlined"/>
        <w:widowControl w:val="0"/>
      </w:pPr>
      <w:r>
        <w:rPr>
          <w:rFonts w:eastAsia="SimSun"/>
          <w:sz w:val="20"/>
          <w:szCs w:val="20"/>
        </w:rPr>
        <w:t>Mustercode</w:t>
      </w:r>
      <w:r>
        <w:rPr>
          <w:rFonts w:eastAsia="SimSun"/>
          <w:sz w:val="20"/>
          <w:szCs w:val="20"/>
          <w:u w:val="none"/>
        </w:rPr>
        <w:t>. Sie sind berechtigt, die Quell- und Objektcodeform des als „Muster“ gekennzeichneten Codes zu ändern, zu kopieren und zu vertreiben.</w:t>
      </w:r>
    </w:p>
    <w:p w14:paraId="42F353F9" w14:textId="77777777" w:rsidR="00F85219" w:rsidRPr="00364CCE" w:rsidRDefault="00C37FF1" w:rsidP="001526DF">
      <w:pPr>
        <w:pStyle w:val="Bullet4Underlined"/>
        <w:widowControl w:val="0"/>
      </w:pPr>
      <w:r>
        <w:rPr>
          <w:rFonts w:eastAsia="SimSun"/>
          <w:sz w:val="20"/>
          <w:szCs w:val="20"/>
        </w:rPr>
        <w:tab/>
      </w:r>
      <w:r>
        <w:rPr>
          <w:rFonts w:eastAsia="SimSun"/>
          <w:sz w:val="20"/>
          <w:szCs w:val="20"/>
        </w:rPr>
        <w:tab/>
        <w:t>Drittvertrieb</w:t>
      </w:r>
      <w:r>
        <w:rPr>
          <w:rFonts w:eastAsia="SimSun"/>
          <w:sz w:val="20"/>
          <w:szCs w:val="20"/>
          <w:u w:val="none"/>
        </w:rPr>
        <w:t>. Sie sind berechtigt, Distributoren Ihrer Programme zu erlauben, den Vertreibbaren Code als Teil dieser Programme zu kopieren und zu vertreiben.</w:t>
      </w:r>
    </w:p>
    <w:p w14:paraId="0BE95652"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Vertriebsbedingungen. </w:t>
      </w:r>
      <w:r>
        <w:rPr>
          <w:rFonts w:eastAsia="SimSun"/>
          <w:b w:val="0"/>
          <w:sz w:val="20"/>
          <w:szCs w:val="20"/>
        </w:rPr>
        <w:t>Für Vertreibbaren Code, den Sie vertreiben, sind Sie verpflichtet:</w:t>
      </w:r>
    </w:p>
    <w:p w14:paraId="11A1399F" w14:textId="77777777" w:rsidR="00F85219" w:rsidRPr="00364CCE" w:rsidRDefault="00C37FF1">
      <w:pPr>
        <w:pStyle w:val="Bullet4"/>
        <w:widowControl w:val="0"/>
      </w:pPr>
      <w:r>
        <w:rPr>
          <w:rFonts w:eastAsia="SimSun"/>
          <w:sz w:val="20"/>
          <w:szCs w:val="20"/>
        </w:rPr>
        <w:tab/>
        <w:t>diesem in Ihren Programmen wesentliche primäre Funktionalität hinzuzufügen</w:t>
      </w:r>
    </w:p>
    <w:p w14:paraId="712C3438" w14:textId="77777777" w:rsidR="00F85219" w:rsidRPr="00364CCE" w:rsidRDefault="00C37FF1" w:rsidP="001526DF">
      <w:pPr>
        <w:pStyle w:val="Bullet4"/>
        <w:widowControl w:val="0"/>
      </w:pPr>
      <w:r>
        <w:rPr>
          <w:rFonts w:eastAsia="SimSun"/>
          <w:sz w:val="20"/>
          <w:szCs w:val="20"/>
        </w:rPr>
        <w:tab/>
      </w:r>
      <w:r>
        <w:rPr>
          <w:rFonts w:eastAsia="SimSun"/>
          <w:sz w:val="20"/>
          <w:szCs w:val="20"/>
        </w:rPr>
        <w:tab/>
        <w:t>von Distributoren und externen Endbenutzern die Zustimmung zu Bestimmungen zu verlangen, die die Software mindestens in dem gleichen Umfang schützen wie dieser Vertrag,</w:t>
      </w:r>
    </w:p>
    <w:p w14:paraId="47DC2FAB" w14:textId="77777777" w:rsidR="00F85219" w:rsidRPr="00364CCE" w:rsidRDefault="00C37FF1">
      <w:pPr>
        <w:pStyle w:val="Bullet4"/>
        <w:widowControl w:val="0"/>
      </w:pPr>
      <w:r>
        <w:rPr>
          <w:rFonts w:eastAsia="SimSun"/>
          <w:sz w:val="20"/>
          <w:szCs w:val="20"/>
        </w:rPr>
        <w:tab/>
        <w:t>Ihren gültigen Urheberrechtshinweis auf Ihren Programmen anzubringen und</w:t>
      </w:r>
    </w:p>
    <w:p w14:paraId="651D9F8A" w14:textId="77777777" w:rsidR="00F85219" w:rsidRPr="00364CCE" w:rsidRDefault="00C37FF1">
      <w:pPr>
        <w:pStyle w:val="Bullet4"/>
        <w:widowControl w:val="0"/>
      </w:pPr>
      <w:r>
        <w:rPr>
          <w:rFonts w:eastAsia="SimSun"/>
          <w:sz w:val="20"/>
          <w:szCs w:val="20"/>
        </w:rPr>
        <w:tab/>
        <w:t>Microsoft von allen Ansprüchen freizustellen und gegen alle Ansprüche zu verteidigen, einschließlich Anwaltsgebühren, die mit dem Vertrieb oder der Verwendung Ihrer Programme in Zusammenhang stehen.</w:t>
      </w:r>
    </w:p>
    <w:p w14:paraId="3C7E6AF7"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Vertriebsbeschränkungen. </w:t>
      </w:r>
      <w:r>
        <w:rPr>
          <w:rFonts w:eastAsia="SimSun"/>
          <w:b w:val="0"/>
          <w:sz w:val="20"/>
          <w:szCs w:val="20"/>
        </w:rPr>
        <w:t>Sie sind nicht berechtigt,</w:t>
      </w:r>
    </w:p>
    <w:p w14:paraId="58DA6CE8" w14:textId="77777777" w:rsidR="00F85219" w:rsidRPr="00364CCE" w:rsidRDefault="00C37FF1">
      <w:pPr>
        <w:pStyle w:val="Bullet4"/>
        <w:widowControl w:val="0"/>
      </w:pPr>
      <w:r>
        <w:rPr>
          <w:rFonts w:eastAsia="SimSun"/>
          <w:sz w:val="20"/>
          <w:szCs w:val="20"/>
        </w:rPr>
        <w:tab/>
        <w:t>Urheberrechts-, Markenrechts- oder Patenthinweise im Vertreibbaren Code zu ändern</w:t>
      </w:r>
    </w:p>
    <w:p w14:paraId="4E90DEB1" w14:textId="77777777" w:rsidR="00F85219" w:rsidRPr="00364CCE" w:rsidRDefault="00C37FF1">
      <w:pPr>
        <w:pStyle w:val="Bullet4"/>
        <w:widowControl w:val="0"/>
      </w:pPr>
      <w:r>
        <w:rPr>
          <w:rFonts w:eastAsia="SimSun"/>
          <w:sz w:val="20"/>
          <w:szCs w:val="20"/>
        </w:rPr>
        <w:tab/>
        <w:t>die Marken von Microsoft in den Namen Ihrer Programme oder auf eine Weise zu verwenden, die nahelegt, dass Ihre Programme von Microsoft stammen oder von Microsoft empfohlen werden</w:t>
      </w:r>
    </w:p>
    <w:p w14:paraId="26BC010C" w14:textId="77777777" w:rsidR="00F85219" w:rsidRPr="00364CCE" w:rsidRDefault="00C37FF1">
      <w:pPr>
        <w:pStyle w:val="Bullet4"/>
        <w:widowControl w:val="0"/>
      </w:pPr>
      <w:r>
        <w:rPr>
          <w:rFonts w:eastAsia="SimSun"/>
          <w:sz w:val="20"/>
          <w:szCs w:val="20"/>
        </w:rPr>
        <w:tab/>
        <w:t>Vertreibbaren Code zur Ausführung auf einer anderen Plattform als der Windows-Plattform zu vertreiben</w:t>
      </w:r>
    </w:p>
    <w:p w14:paraId="1580ED8C" w14:textId="77777777" w:rsidR="00F85219" w:rsidRPr="00364CCE" w:rsidRDefault="00C37FF1">
      <w:pPr>
        <w:pStyle w:val="Bullet4"/>
        <w:widowControl w:val="0"/>
      </w:pPr>
      <w:r>
        <w:rPr>
          <w:rFonts w:eastAsia="SimSun"/>
          <w:sz w:val="20"/>
          <w:szCs w:val="20"/>
        </w:rPr>
        <w:tab/>
        <w:t>Vertreibbaren Code in bösartige, täuschende oder rechtswidrige Programme aufzunehmen</w:t>
      </w:r>
    </w:p>
    <w:p w14:paraId="0E25D294" w14:textId="77777777" w:rsidR="00F85219" w:rsidRPr="00364CCE" w:rsidRDefault="00C37FF1">
      <w:pPr>
        <w:pStyle w:val="Bullet4"/>
        <w:widowControl w:val="0"/>
        <w:ind w:left="1440" w:hanging="360"/>
      </w:pPr>
      <w:r>
        <w:rPr>
          <w:rFonts w:eastAsia="SimSun"/>
          <w:sz w:val="20"/>
          <w:szCs w:val="20"/>
        </w:rPr>
        <w:tab/>
        <w:t>den Quellcode von Vertreibbarem Code so zu ändern oder zu vertreiben, dass irgendein Teil von ihm einer „Ausgeschlossenen Lizenz“ unterliegt. Eine Ausgeschlossene Lizenz ist eine Lizenz, die als Bedingung für eine Verwendung, Änderung oder einen Vertrieb erfordert, dass:</w:t>
      </w:r>
    </w:p>
    <w:p w14:paraId="5C0C2C84" w14:textId="77777777" w:rsidR="00F85219" w:rsidRPr="00364CCE" w:rsidRDefault="00C37FF1">
      <w:pPr>
        <w:pStyle w:val="Bullet5"/>
        <w:widowControl w:val="0"/>
      </w:pPr>
      <w:r>
        <w:rPr>
          <w:rFonts w:eastAsia="SimSun"/>
          <w:sz w:val="20"/>
          <w:szCs w:val="20"/>
        </w:rPr>
        <w:t>der Code in Quellcodeform offengelegt oder vertrieben wird oder</w:t>
      </w:r>
    </w:p>
    <w:p w14:paraId="5A1498FF" w14:textId="77777777" w:rsidR="00F85219" w:rsidRPr="00364CCE" w:rsidRDefault="00C37FF1">
      <w:pPr>
        <w:pStyle w:val="Bullet5"/>
        <w:widowControl w:val="0"/>
      </w:pPr>
      <w:r>
        <w:rPr>
          <w:rFonts w:eastAsia="SimSun"/>
          <w:sz w:val="20"/>
          <w:szCs w:val="20"/>
        </w:rPr>
        <w:t>andere das Recht haben, ihn zu ändern.</w:t>
      </w:r>
    </w:p>
    <w:p w14:paraId="633E4EB1" w14:textId="77777777" w:rsidR="00F85219" w:rsidRPr="00364CCE" w:rsidRDefault="00C37FF1">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Dienste jederzeit zu ändern oder einzustellen.</w:t>
      </w:r>
    </w:p>
    <w:p w14:paraId="685DD742" w14:textId="77777777" w:rsidR="00F85219" w:rsidRPr="00364CCE" w:rsidRDefault="00C37FF1">
      <w:pPr>
        <w:pStyle w:val="Heading2"/>
        <w:widowControl w:val="0"/>
      </w:pPr>
      <w:r>
        <w:rPr>
          <w:rFonts w:eastAsia="SimSun"/>
          <w:sz w:val="20"/>
          <w:szCs w:val="20"/>
        </w:rPr>
        <w:t xml:space="preserve">Zustimmung für internetbasierte Dienste. </w:t>
      </w:r>
      <w:r>
        <w:rPr>
          <w:rFonts w:eastAsia="SimSun"/>
          <w:b w:val="0"/>
          <w:bCs w:val="0"/>
          <w:sz w:val="20"/>
          <w:szCs w:val="20"/>
        </w:rPr>
        <w:t xml:space="preserve">Das nachfolgend und in den Microsoft-Fehlerberichterstattungsdienst-Datenschutzbestimmungen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 Informationen zu diesem Feature finden Sie unter </w:t>
      </w:r>
      <w:hyperlink r:id="rId8"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Durch die Verwendung</w:t>
      </w:r>
      <w:r>
        <w:rPr>
          <w:rFonts w:eastAsia="SimSun"/>
          <w:b w:val="0"/>
          <w:bCs w:val="0"/>
          <w:sz w:val="20"/>
          <w:szCs w:val="20"/>
        </w:rPr>
        <w:t xml:space="preserve"> </w:t>
      </w:r>
      <w:r>
        <w:rPr>
          <w:rFonts w:eastAsia="SimSun"/>
          <w:sz w:val="20"/>
          <w:szCs w:val="20"/>
        </w:rPr>
        <w:t>dieses Features erklären Sie sich mit der Übertragung dieser Informationen einverstanden.</w:t>
      </w:r>
      <w:r>
        <w:rPr>
          <w:rFonts w:eastAsia="SimSun"/>
          <w:b w:val="0"/>
          <w:bCs w:val="0"/>
          <w:sz w:val="20"/>
          <w:szCs w:val="20"/>
        </w:rPr>
        <w:t xml:space="preserve"> Microsoft verwendet die Informationen nicht, um Sie zu identifizieren oder Kontakt zu Ihnen aufzunehmen.</w:t>
      </w:r>
    </w:p>
    <w:p w14:paraId="7317DB96" w14:textId="77777777" w:rsidR="00F85219" w:rsidRPr="00364CCE" w:rsidRDefault="00C37FF1" w:rsidP="005B0E83">
      <w:pPr>
        <w:pStyle w:val="Bullet4Underline"/>
        <w:widowControl w:val="0"/>
        <w:numPr>
          <w:ilvl w:val="0"/>
          <w:numId w:val="4"/>
        </w:numPr>
        <w:tabs>
          <w:tab w:val="clear" w:pos="1437"/>
          <w:tab w:val="num" w:pos="1080"/>
        </w:tabs>
        <w:ind w:left="1080"/>
      </w:pPr>
      <w:r>
        <w:rPr>
          <w:rFonts w:eastAsia="SimSun"/>
          <w:sz w:val="20"/>
          <w:szCs w:val="20"/>
        </w:rPr>
        <w:t>Computerinformation</w:t>
      </w:r>
      <w:r>
        <w:rPr>
          <w:rFonts w:eastAsia="SimSun"/>
          <w:sz w:val="20"/>
          <w:szCs w:val="20"/>
          <w:u w:val="none"/>
        </w:rPr>
        <w:t>.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14:paraId="754FF6CF" w14:textId="77777777" w:rsidR="00F85219" w:rsidRPr="00364CCE" w:rsidRDefault="00C37FF1">
      <w:pPr>
        <w:pStyle w:val="Bullet4Underline"/>
        <w:widowControl w:val="0"/>
        <w:numPr>
          <w:ilvl w:val="0"/>
          <w:numId w:val="4"/>
        </w:numPr>
        <w:tabs>
          <w:tab w:val="clear" w:pos="1437"/>
          <w:tab w:val="num" w:pos="1080"/>
        </w:tabs>
        <w:ind w:left="1080"/>
      </w:pPr>
      <w:r>
        <w:rPr>
          <w:rFonts w:eastAsia="SimSun"/>
          <w:sz w:val="20"/>
          <w:szCs w:val="20"/>
        </w:rPr>
        <w:t>Microsoft Fehlerberichterstattungsdienst</w:t>
      </w:r>
      <w:r>
        <w:rPr>
          <w:rFonts w:eastAsia="SimSun"/>
          <w:sz w:val="20"/>
          <w:szCs w:val="20"/>
          <w:u w:val="none"/>
        </w:rPr>
        <w:t>. Dieses Feature hilft Microsoft und Windows-Partnern dabei, Probleme in der Software zu diagnostizieren und Lösungen bereitzustellen. Nicht für alle Probleme gibt es 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 Microsoft gesendet, um eine Diagnose des Problems zu versuchen. Damit Probleme verhindert werden können und die Software zuverlässiger werden kann, sind einige Lösungen auch in Service Packs und zukünftigen Versionen der Software enthalten.</w:t>
      </w:r>
    </w:p>
    <w:p w14:paraId="17BC6401" w14:textId="77777777" w:rsidR="00F85219" w:rsidRPr="00364CCE" w:rsidRDefault="00C37FF1">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31553722" w14:textId="77777777" w:rsidR="00F85219" w:rsidRPr="00364CCE" w:rsidRDefault="00C37FF1">
      <w:pPr>
        <w:pStyle w:val="Heading1"/>
        <w:widowControl w:val="0"/>
      </w:pPr>
      <w:r>
        <w:rPr>
          <w:rFonts w:eastAsia="SimSun"/>
          <w:sz w:val="20"/>
          <w:szCs w:val="20"/>
        </w:rPr>
        <w:t xml:space="preserve">VERGLEICHSTESTS. </w:t>
      </w:r>
      <w:r>
        <w:rPr>
          <w:rFonts w:eastAsia="SimSun"/>
          <w:b w:val="0"/>
          <w:bCs w:val="0"/>
          <w:sz w:val="20"/>
          <w:szCs w:val="20"/>
        </w:rPr>
        <w:t>Ohne vorherige schriftliche Zustimmung von Microsoft sind Sie nicht berechtigt, Ergebnisse von Vergleichstests mit der Software gegenüber Dritten offenzulegen. Dies gilt jedoch nicht für Microsoft .NET Framework (siehe unten).</w:t>
      </w:r>
    </w:p>
    <w:p w14:paraId="2D30D2BE" w14:textId="77777777" w:rsidR="00F85219" w:rsidRPr="00364CCE" w:rsidRDefault="00C37FF1">
      <w:pPr>
        <w:pStyle w:val="Heading1"/>
        <w:widowControl w:val="0"/>
      </w:pPr>
      <w:r>
        <w:rPr>
          <w:rFonts w:eastAsia="SimSun"/>
          <w:sz w:val="20"/>
          <w:szCs w:val="20"/>
        </w:rPr>
        <w:t xml:space="preserve">MICROSOFT .NET FRAMEWORK-VERGLEICHSTESTS. </w:t>
      </w:r>
      <w:r>
        <w:rPr>
          <w:rFonts w:eastAsia="SimSun"/>
          <w:b w:val="0"/>
          <w:bCs w:val="0"/>
          <w:sz w:val="20"/>
          <w:szCs w:val="20"/>
        </w:rPr>
        <w:t xml:space="preserve">Die Software enthält eine oder mehrere Komponenten von .NET Framework („.NET-Komponenten“). Sie sind berechtigt, interne Vergleichstests mit diesen Komponenten durchzuführen. Sie sind berechtigt, die Ergebnisse von Vergleichstests der Komponenten zu veröffentlichen, vorausgesetzt, Sie halten die unter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w:t>
      </w:r>
      <w:hyperlink r:id="rId10"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w:t>
      </w:r>
    </w:p>
    <w:p w14:paraId="45119020" w14:textId="77777777" w:rsidR="00F85219" w:rsidRPr="00364CCE" w:rsidRDefault="00C37FF1">
      <w:pPr>
        <w:pStyle w:val="Heading1"/>
        <w:widowControl w:val="0"/>
      </w:pPr>
      <w:r>
        <w:rPr>
          <w:rFonts w:eastAsia="SimSun"/>
          <w:sz w:val="20"/>
          <w:szCs w:val="20"/>
        </w:rPr>
        <w:t xml:space="preserve">GÜLTIGKEITSBEREICH DER LIZENZ. </w:t>
      </w:r>
      <w:r>
        <w:rPr>
          <w:rFonts w:eastAsia="SimSun"/>
          <w:b w:val="0"/>
          <w:bCs w:val="0"/>
          <w:sz w:val="20"/>
          <w:szCs w:val="20"/>
        </w:rPr>
        <w:t>Die Software wird lizenziert, nicht verkauft. Dieser Vertrag gewährt Ihnen lediglich bestimmte Rechte zur Nutzung der Software. Lizenzgeber und Microsoft behalten alle anderen Rechte vor. Sie dürfen die Software nur wie in diesem Vertrag ausdrücklich gestattet nutzen, es sei denn, anwendbares Recht gibt Ihnen ungeachtet dieser Einschränkung umfassendere Rechte. Dabei sind Sie verpflichtet, technische Beschränkungen zu beachten, die Ihnen die Nutzung der Software nur auf bestimmte Art und Weise ermöglichen. Sie sind nicht berechtigt,</w:t>
      </w:r>
    </w:p>
    <w:p w14:paraId="4DD2F1F1" w14:textId="77777777" w:rsidR="00F85219" w:rsidRPr="00364CCE" w:rsidRDefault="00C37FF1">
      <w:pPr>
        <w:pStyle w:val="Bullet2"/>
        <w:widowControl w:val="0"/>
      </w:pPr>
      <w:r>
        <w:rPr>
          <w:rFonts w:eastAsia="SimSun"/>
          <w:sz w:val="20"/>
          <w:szCs w:val="20"/>
        </w:rPr>
        <w:t>technische Beschränkungen der Software zu umgehen,</w:t>
      </w:r>
    </w:p>
    <w:p w14:paraId="30988DFB" w14:textId="77777777" w:rsidR="00F85219" w:rsidRPr="00364CCE" w:rsidRDefault="00C37FF1">
      <w:pPr>
        <w:pStyle w:val="Bullet2"/>
        <w:widowControl w:val="0"/>
      </w:pPr>
      <w:r>
        <w:rPr>
          <w:rFonts w:eastAsia="SimSun"/>
          <w:sz w:val="20"/>
          <w:szCs w:val="20"/>
        </w:rPr>
        <w:t>die Software zurückzuentwickeln (Reverse Engineering), zu dekompilieren oder zu disassemblieren, außer und nur insoweit es trotz dieser Einschränkung anwendbares Recht ausdrücklich zulässt,</w:t>
      </w:r>
    </w:p>
    <w:p w14:paraId="678BB172" w14:textId="77777777" w:rsidR="00F85219" w:rsidRPr="00364CCE" w:rsidRDefault="00C37FF1">
      <w:pPr>
        <w:pStyle w:val="Bullet2"/>
        <w:widowControl w:val="0"/>
      </w:pPr>
      <w:r>
        <w:rPr>
          <w:rFonts w:eastAsia="SimSun"/>
          <w:sz w:val="20"/>
          <w:szCs w:val="20"/>
        </w:rPr>
        <w:t>mehr als die in diesem Vertrag vorgesehene oder eine trotz dieser Einschränkung laut anwendbarem Recht ausdrücklich gestattete Anzahl Kopien der Software anzufertigen,</w:t>
      </w:r>
    </w:p>
    <w:p w14:paraId="75234564" w14:textId="77777777" w:rsidR="00F85219" w:rsidRPr="00364CCE" w:rsidRDefault="00C37FF1">
      <w:pPr>
        <w:pStyle w:val="Bullet2"/>
        <w:widowControl w:val="0"/>
      </w:pPr>
      <w:r>
        <w:rPr>
          <w:rFonts w:eastAsia="SimSun"/>
          <w:sz w:val="20"/>
          <w:szCs w:val="20"/>
        </w:rPr>
        <w:t>die Software zu veröffentlichen, damit andere sie kopieren können,</w:t>
      </w:r>
    </w:p>
    <w:p w14:paraId="652A0B81" w14:textId="77777777" w:rsidR="00F85219" w:rsidRPr="00364CCE" w:rsidRDefault="00C37FF1">
      <w:pPr>
        <w:pStyle w:val="Bullet2"/>
        <w:widowControl w:val="0"/>
      </w:pPr>
      <w:r>
        <w:rPr>
          <w:rFonts w:eastAsia="SimSun"/>
          <w:sz w:val="20"/>
          <w:szCs w:val="20"/>
        </w:rPr>
        <w:t>die Software zu vermieten, zu verleasen oder zu verleihen,</w:t>
      </w:r>
    </w:p>
    <w:p w14:paraId="19084F93" w14:textId="77777777" w:rsidR="00F85219" w:rsidRPr="00364CCE" w:rsidRDefault="00C37FF1">
      <w:pPr>
        <w:pStyle w:val="Bullet2"/>
        <w:widowControl w:val="0"/>
      </w:pPr>
      <w:r>
        <w:rPr>
          <w:rFonts w:eastAsia="SimSun"/>
          <w:sz w:val="20"/>
          <w:szCs w:val="20"/>
        </w:rPr>
        <w:t>die Software für kommerzielle Software-Hostingdienste zu verwenden.</w:t>
      </w:r>
    </w:p>
    <w:p w14:paraId="6EE1699B" w14:textId="77777777" w:rsidR="00F85219" w:rsidRPr="00364CCE" w:rsidRDefault="00C37FF1">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589D49C8" w14:textId="77777777" w:rsidR="00F85219" w:rsidRPr="00364CCE" w:rsidRDefault="00C37FF1">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14:paraId="25245BD8" w14:textId="77777777" w:rsidR="00F85219" w:rsidRPr="00364CCE" w:rsidRDefault="00C37FF1">
      <w:pPr>
        <w:pStyle w:val="Heading1"/>
        <w:widowControl w:val="0"/>
      </w:pPr>
      <w:r>
        <w:rPr>
          <w:rFonts w:eastAsia="SimSun"/>
          <w:sz w:val="20"/>
          <w:szCs w:val="20"/>
        </w:rPr>
        <w:t xml:space="preserve">SICHERUNGSKOPIE. </w:t>
      </w:r>
      <w:r>
        <w:rPr>
          <w:rFonts w:eastAsia="SimSun"/>
          <w:b w:val="0"/>
          <w:bCs w:val="0"/>
          <w:sz w:val="20"/>
          <w:szCs w:val="20"/>
        </w:rPr>
        <w:t>Sie sind berechtigt, eine Sicherungskopie der Softwaremedien anzufertigen. Sie dürfen diese nur zum Erstellen von Instanzen der Software verwenden.</w:t>
      </w:r>
    </w:p>
    <w:p w14:paraId="7EE42D4E" w14:textId="77777777" w:rsidR="00F85219" w:rsidRPr="00364CCE" w:rsidRDefault="00C37FF1">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12AB0040" w14:textId="77777777" w:rsidR="00F85219" w:rsidRPr="00364CCE" w:rsidRDefault="00C37FF1">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14:paraId="453554EA" w14:textId="77777777" w:rsidR="00F85219" w:rsidRPr="00364CCE" w:rsidRDefault="00C37FF1">
      <w:pPr>
        <w:pStyle w:val="Heading1"/>
        <w:widowControl w:val="0"/>
      </w:pPr>
      <w:r>
        <w:rPr>
          <w:rFonts w:eastAsia="SimSun"/>
          <w:sz w:val="20"/>
          <w:szCs w:val="20"/>
        </w:rPr>
        <w:t xml:space="preserve">SOFTWARE ALS SCHULVERSION („Academic Edition“ oder „AE“). </w:t>
      </w:r>
      <w:r>
        <w:rPr>
          <w:rFonts w:eastAsia="SimSun"/>
          <w:b w:val="0"/>
          <w:bCs w:val="0"/>
          <w:sz w:val="20"/>
          <w:szCs w:val="20"/>
        </w:rPr>
        <w:t xml:space="preserve">Sie müssen ein „Berechtigter Benutzer einer anerkannten Ausbildungseinrichtung“ sein, um Software mit der Bezeichnung „Schulversion“ oder „SV“ zu nutzen. Wenn Sie sich Ihrer Berechtigung nicht sicher sind, besuchen Sie </w:t>
      </w:r>
      <w:hyperlink r:id="rId11" w:history="1">
        <w:r>
          <w:rPr>
            <w:rStyle w:val="Hyperlink"/>
            <w:rFonts w:eastAsia="SimSun" w:cs="Tahoma"/>
            <w:b w:val="0"/>
            <w:bCs w:val="0"/>
            <w:sz w:val="20"/>
            <w:szCs w:val="20"/>
          </w:rPr>
          <w:t>www.microsoft.com/education</w:t>
        </w:r>
      </w:hyperlink>
      <w:r>
        <w:rPr>
          <w:rFonts w:eastAsia="SimSun"/>
          <w:b w:val="0"/>
          <w:bCs w:val="0"/>
          <w:sz w:val="20"/>
          <w:szCs w:val="20"/>
        </w:rPr>
        <w:t>.</w:t>
      </w:r>
    </w:p>
    <w:p w14:paraId="2A0781A8" w14:textId="77777777" w:rsidR="00F85219" w:rsidRPr="00364CCE" w:rsidRDefault="00C37FF1">
      <w:pPr>
        <w:pStyle w:val="Heading1"/>
        <w:widowControl w:val="0"/>
      </w:pPr>
      <w:r>
        <w:rPr>
          <w:rFonts w:eastAsia="SimSun"/>
          <w:sz w:val="20"/>
          <w:szCs w:val="20"/>
        </w:rPr>
        <w:t xml:space="preserve">UPGRADE. </w:t>
      </w:r>
      <w:r>
        <w:rPr>
          <w:rFonts w:eastAsia="SimSun"/>
          <w:b w:val="0"/>
          <w:bCs w:val="0"/>
          <w:sz w:val="20"/>
          <w:szCs w:val="20"/>
        </w:rPr>
        <w:t>Wenn diese Software als Upgradeversion gekennzeichnet ist, sind Sie nur berechtigt, sie zu verwenden, wenn Sie über eine Lizenz zur Verwendung der für das Upgrade geeigneten Software verfügen. Wenn Sie upgraden, ersetzt diese Software die vorherige Version, und dieser Vertrag ersetzt den Vertrag für die frühere Version. Sie sind nach dem Upgrade nicht berechtigt, die frühere Version zu verwenden.</w:t>
      </w:r>
    </w:p>
    <w:p w14:paraId="7D05CC0A" w14:textId="77777777" w:rsidR="00F85219" w:rsidRPr="00364CCE" w:rsidRDefault="00C37FF1">
      <w:pPr>
        <w:pStyle w:val="Heading1Unbold"/>
        <w:widowControl w:val="0"/>
        <w:spacing w:before="120" w:after="120"/>
      </w:pPr>
      <w:r>
        <w:rPr>
          <w:rFonts w:eastAsia="SimSun"/>
          <w:b/>
          <w:bCs/>
          <w:sz w:val="20"/>
          <w:szCs w:val="20"/>
        </w:rPr>
        <w:t>ÜBERTRAGUNG AN DRITTE.</w:t>
      </w:r>
      <w:r>
        <w:rPr>
          <w:rFonts w:eastAsia="SimSun"/>
          <w:sz w:val="20"/>
          <w:szCs w:val="20"/>
        </w:rPr>
        <w:t xml:space="preserve"> Der erste Nutzer der Software ist berechtigt, diese und diesen Vertrag direkt an Dritte zu übertragen. Vor der Übertragung muss sich die andere Partei damit einverstanden erklären, dass dieser Vertrag für die Übertragung und Nutzung der Software gilt. Der erste Nutzer ist nicht berechtigt, Instanzen der Software zurückzubehalten, sofern er nicht auch eine weitere Lizenz für die Software zurückbehält. Wenn Sie eine Lizenz zu einer Laufzeitbeschränkten Version erworben haben, dann muss </w:t>
      </w:r>
      <w:r>
        <w:rPr>
          <w:sz w:val="20"/>
          <w:szCs w:val="20"/>
        </w:rPr>
        <w:t xml:space="preserve">die Software auch im Zuge einer Übertragung der integrierten schlüsselfertigen Software-Anwendung oder Anwendungssuite (die „Unified Solution“), geliefert vom oder im Namen des Lizenzgebers ausschließlich im Rahmen der Unified Solution, übertragen werden. </w:t>
      </w:r>
    </w:p>
    <w:p w14:paraId="62719CCF" w14:textId="77777777" w:rsidR="00F85219" w:rsidRPr="00364CCE" w:rsidRDefault="00C37FF1">
      <w:pPr>
        <w:pStyle w:val="Heading1"/>
        <w:widowControl w:val="0"/>
      </w:pPr>
      <w:r>
        <w:rPr>
          <w:rFonts w:eastAsia="SimSun"/>
          <w:sz w:val="20"/>
          <w:szCs w:val="20"/>
        </w:rPr>
        <w:t xml:space="preserve">AUSFUHRBESCHRÄNKUNGEN. </w:t>
      </w:r>
      <w:r>
        <w:rPr>
          <w:rFonts w:eastAsia="SimSun"/>
          <w:b w:val="0"/>
          <w:bCs w:val="0"/>
          <w:sz w:val="20"/>
          <w:szCs w:val="20"/>
        </w:rPr>
        <w:t xml:space="preserve">Die Software unterliegt den Exportgesetzen und Exportbestimmungen der USA sowie des Lands, aus dem sie ausgeführt wird. Sie sind verpflichtet, alle nationalen und internationalen Exportgesetze und Exportbestimmungen einzuhalten, die für die Software gelten. Diese Gesetze enthalten auch Beschränkungen in Bezug auf Bestimmungsorte, Endbenutzer und die Endnutzung. Weitere Informationen finden Sie unter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3B9990BC" w14:textId="77777777" w:rsidR="00F85219" w:rsidRPr="00364CCE" w:rsidRDefault="00C37FF1">
      <w:pPr>
        <w:pStyle w:val="Heading1"/>
        <w:widowControl w:val="0"/>
      </w:pPr>
      <w:r>
        <w:rPr>
          <w:rFonts w:eastAsia="SimSun"/>
          <w:sz w:val="20"/>
          <w:szCs w:val="20"/>
        </w:rPr>
        <w:t xml:space="preserve">GESAMTER VERTRAG. </w:t>
      </w:r>
      <w:r>
        <w:rPr>
          <w:rFonts w:eastAsia="SimSun"/>
          <w:b w:val="0"/>
          <w:bCs w:val="0"/>
          <w:sz w:val="20"/>
          <w:szCs w:val="20"/>
        </w:rPr>
        <w:t>Dieser Vertrag und die Bestimmungen für Ergänzungen, Aktualisierungen und internetbasierte Dienste, die Sie verwenden, stellen den Gesamtvertrag über die Software dar.</w:t>
      </w:r>
    </w:p>
    <w:p w14:paraId="0D52467B" w14:textId="77777777" w:rsidR="00F85219" w:rsidRPr="00364CCE" w:rsidRDefault="00C37FF1">
      <w:pPr>
        <w:pStyle w:val="Heading1"/>
        <w:widowControl w:val="0"/>
      </w:pPr>
      <w:r>
        <w:rPr>
          <w:rFonts w:eastAsia="SimSun"/>
          <w:sz w:val="20"/>
          <w:szCs w:val="20"/>
        </w:rPr>
        <w:t xml:space="preserve">RECHTSGÜLTIGKEIT. </w:t>
      </w:r>
      <w:r>
        <w:rPr>
          <w:rFonts w:eastAsia="SimSun"/>
          <w:b w:val="0"/>
          <w:bCs w:val="0"/>
          <w:sz w:val="20"/>
          <w:szCs w:val="20"/>
        </w:rPr>
        <w:t>Dieser Vertrag beschreibt bestimmte gesetzliche Rechte. Möglicherweise sehen die Gesetze Ihres Staats oder Lands andere Rechte vor. Möglicherweise verfügen Sie außerdem über Rechte im Hinblick auf den Lizenzgeber, von dem Sie die Software erworben haben. Dieser Vertrag ändert nicht Ihre Rechte, die sich aus den Gesetzen Ihres Staats oder Lands ergeben, wenn die Gesetze Ihres Staats oder Lands eben dies ausschließen.</w:t>
      </w:r>
    </w:p>
    <w:p w14:paraId="2866896B" w14:textId="77777777" w:rsidR="006A1E3E" w:rsidRPr="00364CCE" w:rsidRDefault="006A1E3E" w:rsidP="006A1E3E">
      <w:pPr>
        <w:pStyle w:val="Heading1"/>
        <w:widowControl w:val="0"/>
      </w:pPr>
      <w:r>
        <w:rPr>
          <w:sz w:val="20"/>
          <w:szCs w:val="20"/>
        </w:rPr>
        <w:t>KEINE FEHLERTOLERANZ. DIE SOFTWARE IST NICHT FEHLERTOLERANT. DER LIZENZGEBER HAT EIGENVERANTWORTLICH BESTIMMT, WIE DIE SOFTWARE IN DER AN SIE LIZENZIERTEN, INTEGRIERTEN ANWENDUNG ODER ANWENDUNGSSUITE ZU NUTZEN IST UND MICROSOFT BAUT DARAUF, DASS DER LIZENZGEBER AUSREICHENDE TESTS DURCHFÜHRT, UM FESTZUSTELLEN, OB DIE SOFTWARE FÜR EINE SOLCHE NUTZUNG GEEIGNET IST.</w:t>
      </w:r>
    </w:p>
    <w:p w14:paraId="00B29236" w14:textId="77777777" w:rsidR="006A1E3E" w:rsidRPr="00364CCE" w:rsidRDefault="006A1E3E" w:rsidP="006A1E3E">
      <w:pPr>
        <w:pStyle w:val="Heading1"/>
        <w:widowControl w:val="0"/>
      </w:pPr>
      <w:r>
        <w:rPr>
          <w:sz w:val="20"/>
          <w:szCs w:val="20"/>
        </w:rPr>
        <w:t>KEINE GARANTIELEISTUNGEN SEITENS MICROSOFT. SIE STIMMEN ZU, WENN SIE GARANTIELEISTUNGEN BEZOGEN HABEN BEZÜGLICH (A) DER SOFTWARE ODER (B) DER SOFTWARE-ANWENDUNG ODER ANWENDUNGSSUITE, MIT DENEN SIE DIE SOFTWARE ERWORBEN HABEN, DASS DANN SOLCHE GARANTIELEISTUNGEN AUSSCHLIESSLICH DURCH DEN LIZENZGEBER ERBRACHT WERDEN UND WEDER VON MICROSOFT STAMMEN NOCH MICROSOFT BINDEN. MICROSOFT GIBT KEINE IMPLIZITE MARKTGÄNGIGKEITSGARANTIE ODER ANDERE AUSDRÜCKLICHE ODER IMPLIZIERTE GARANTIEN.</w:t>
      </w:r>
    </w:p>
    <w:p w14:paraId="5D9FC7E7" w14:textId="77777777" w:rsidR="006A1E3E" w:rsidRPr="00364CCE" w:rsidRDefault="006A1E3E" w:rsidP="006A1E3E">
      <w:pPr>
        <w:pStyle w:val="Heading1"/>
        <w:widowControl w:val="0"/>
      </w:pPr>
      <w:r>
        <w:rPr>
          <w:sz w:val="20"/>
          <w:szCs w:val="20"/>
        </w:rPr>
        <w:t>KEINE HAFTUNG SEITENS MICROSOFT FÜR BESTIMMTE SCHÄDEN. IM GRÖSSTMÖGLICHEN, DURCH DAS ANWENDBARE RECHT GESTATTETEN UMFANG ÜBERNIMMT MICROSOFT KEINE HAFTUNG FÜR INDIREKTE, SPEZIELLE, FOLGE- ODER NEBENSCHÄDEN, DIE SICH AUS ODER IN VERBINDUNG MIT DER NUTZUNG ODER LEISTUNG DER SOFTWARE ODER DER SOFTWARE-ANWENDUNG ODER ANWENDUNGSSUITE ERGEBEN, MIT DENEN SIE DIE SOFTWARE ERWORBEN HABEN, EINSCHLIESSLICH, OHNE DARAUF BESCHRÄNKT ZU SEIN, VON DER ÖFFENTLICHEN HAND VERHÄNGTE SANKTIONEN. DIESE BESCHRÄNKUNG GILT AUCH DANN, WENN ALLE RECHTSMITTEL VERSAGEN. IN KEINEM FALL HAFTET MICROSOFT MIT EINEM BETRAG VON MEHR ALS ZWEIHUNDERTFÜNFZIG US-DOLLAR (250,00 USD).</w:t>
      </w:r>
    </w:p>
    <w:p w14:paraId="581071E5" w14:textId="77777777" w:rsidR="00655401" w:rsidRPr="00364CCE" w:rsidRDefault="00655401" w:rsidP="00B158FD">
      <w:pPr>
        <w:pStyle w:val="Heading1"/>
        <w:widowControl w:val="0"/>
        <w:numPr>
          <w:ilvl w:val="0"/>
          <w:numId w:val="0"/>
        </w:numPr>
      </w:pPr>
    </w:p>
    <w:sectPr w:rsidR="00655401" w:rsidRPr="00364CCE">
      <w:headerReference w:type="even" r:id="rId12"/>
      <w:headerReference w:type="default" r:id="rId13"/>
      <w:footerReference w:type="even" r:id="rId14"/>
      <w:footerReference w:type="default" r:id="rId15"/>
      <w:headerReference w:type="first" r:id="rId16"/>
      <w:foot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E6D06A" w14:textId="77777777" w:rsidR="00EB6DD5" w:rsidRDefault="00EB6DD5">
      <w:pPr>
        <w:rPr>
          <w:rFonts w:cs="Times New Roman"/>
        </w:rPr>
      </w:pPr>
      <w:r>
        <w:rPr>
          <w:rFonts w:cs="Times New Roman"/>
        </w:rPr>
        <w:separator/>
      </w:r>
    </w:p>
  </w:endnote>
  <w:endnote w:type="continuationSeparator" w:id="0">
    <w:p w14:paraId="3175EF75" w14:textId="77777777" w:rsidR="00EB6DD5" w:rsidRDefault="00EB6DD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FEABF" w14:textId="77777777" w:rsidR="003A2586" w:rsidRDefault="003A25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49C9C" w14:textId="77777777" w:rsidR="003A2586" w:rsidRDefault="003A25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83598" w14:textId="77777777" w:rsidR="003A2586" w:rsidRDefault="003A25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6E4095" w14:textId="77777777" w:rsidR="00EB6DD5" w:rsidRDefault="00EB6DD5">
      <w:pPr>
        <w:rPr>
          <w:rFonts w:cs="Times New Roman"/>
        </w:rPr>
      </w:pPr>
      <w:r>
        <w:rPr>
          <w:rFonts w:cs="Times New Roman"/>
        </w:rPr>
        <w:separator/>
      </w:r>
    </w:p>
  </w:footnote>
  <w:footnote w:type="continuationSeparator" w:id="0">
    <w:p w14:paraId="45861FA1" w14:textId="77777777" w:rsidR="00EB6DD5" w:rsidRDefault="00EB6DD5">
      <w:pPr>
        <w:rPr>
          <w:rFonts w:cs="Times New Roman"/>
        </w:rPr>
      </w:pPr>
      <w:r>
        <w:rPr>
          <w:rFonts w:cs="Times New Roman"/>
        </w:rPr>
        <w:continuationSeparator/>
      </w:r>
    </w:p>
  </w:footnote>
  <w:footnote w:id="1">
    <w:p w14:paraId="62D6EFB3" w14:textId="003A04E0" w:rsidR="000346A9" w:rsidRPr="00A724A2" w:rsidRDefault="000346A9" w:rsidP="00EE11AF">
      <w:pPr>
        <w:pStyle w:val="FootnoteText"/>
        <w:spacing w:after="0"/>
        <w:rPr>
          <w:sz w:val="16"/>
          <w:szCs w:val="16"/>
        </w:rPr>
      </w:pPr>
      <w:r w:rsidRPr="00A724A2">
        <w:rPr>
          <w:rStyle w:val="FootnoteReference"/>
          <w:b/>
          <w:bCs/>
          <w:sz w:val="16"/>
          <w:szCs w:val="16"/>
        </w:rPr>
        <w:footnoteRef/>
      </w:r>
      <w:r w:rsidRPr="00A724A2">
        <w:rPr>
          <w:b/>
          <w:bCs/>
          <w:sz w:val="16"/>
          <w:szCs w:val="16"/>
        </w:rPr>
        <w:t xml:space="preserve"> </w:t>
      </w:r>
      <w:r w:rsidRPr="00A724A2">
        <w:rPr>
          <w:rStyle w:val="Heading1SuperCharChar"/>
          <w:color w:val="auto"/>
          <w:sz w:val="16"/>
          <w:szCs w:val="16"/>
          <w:vertAlign w:val="baseline"/>
        </w:rPr>
        <w:t xml:space="preserve">LIZENZGEBER: </w:t>
      </w:r>
      <w:r w:rsidRPr="00A724A2">
        <w:rPr>
          <w:rStyle w:val="Heading1SuperCharChar"/>
          <w:b w:val="0"/>
          <w:bCs/>
          <w:color w:val="auto"/>
          <w:sz w:val="16"/>
          <w:szCs w:val="16"/>
          <w:vertAlign w:val="baseline"/>
        </w:rPr>
        <w:t>Diese Begriffe schließen Microsoft-Marken ein. Wenn Sie im Endbenutzer-Lizenzvertrag für die Unified Solution eine Marken-Fußnote einfügen, um auf Ihre eigenen Marken oder andere Drittanbietermarken aufmerksam zu machen, dann fügen Sie Ihrer Marken-Fußnote die folgenden Worte hinzu: „Alle anderen Marken sind das Eigentum ihrer jeweiligen Eigentümer.</w:t>
      </w:r>
      <w:r w:rsidR="00EE11AF">
        <w:rPr>
          <w:rStyle w:val="Heading1SuperCharChar"/>
          <w:b w:val="0"/>
          <w:bCs/>
          <w:color w:val="auto"/>
          <w:sz w:val="16"/>
          <w:szCs w:val="16"/>
          <w:vertAlign w:val="baseline"/>
        </w:rPr>
        <w:t>“</w:t>
      </w:r>
    </w:p>
  </w:footnote>
  <w:footnote w:id="2">
    <w:p w14:paraId="6BC51B6D" w14:textId="5744D87D" w:rsidR="000346A9" w:rsidRPr="00A724A2" w:rsidRDefault="000346A9" w:rsidP="00EE11AF">
      <w:pPr>
        <w:pStyle w:val="FootnoteText"/>
        <w:spacing w:after="0"/>
        <w:rPr>
          <w:b/>
          <w:bCs/>
          <w:sz w:val="16"/>
          <w:szCs w:val="16"/>
          <w:lang w:val="en-US"/>
        </w:rPr>
      </w:pPr>
      <w:r w:rsidRPr="00A724A2">
        <w:rPr>
          <w:rStyle w:val="FootnoteReference"/>
          <w:b/>
          <w:bCs/>
          <w:sz w:val="16"/>
          <w:szCs w:val="16"/>
        </w:rPr>
        <w:footnoteRef/>
      </w:r>
      <w:r w:rsidRPr="00A724A2">
        <w:rPr>
          <w:b/>
          <w:bCs/>
          <w:sz w:val="16"/>
          <w:szCs w:val="16"/>
        </w:rPr>
        <w:t xml:space="preserve"> </w:t>
      </w:r>
      <w:r w:rsidRPr="00A724A2">
        <w:rPr>
          <w:rStyle w:val="Heading1SuperCharChar"/>
          <w:color w:val="auto"/>
          <w:sz w:val="16"/>
          <w:szCs w:val="16"/>
          <w:vertAlign w:val="baseline"/>
        </w:rPr>
        <w:t xml:space="preserve">LIZENZGEBER: </w:t>
      </w:r>
      <w:r w:rsidRPr="00A724A2">
        <w:rPr>
          <w:rStyle w:val="Heading1SuperCharChar"/>
          <w:b w:val="0"/>
          <w:bCs/>
          <w:color w:val="auto"/>
          <w:sz w:val="16"/>
          <w:szCs w:val="16"/>
          <w:vertAlign w:val="baseline"/>
        </w:rPr>
        <w:t>Bei der lizenzierten Software „Schul- bzw. Laufzeitbeschränkte Version</w:t>
      </w:r>
      <w:r w:rsidR="00EE11AF">
        <w:rPr>
          <w:rStyle w:val="Heading1SuperCharChar"/>
          <w:b w:val="0"/>
          <w:bCs/>
          <w:color w:val="auto"/>
          <w:sz w:val="16"/>
          <w:szCs w:val="16"/>
          <w:vertAlign w:val="baseline"/>
        </w:rPr>
        <w:t>“</w:t>
      </w:r>
      <w:r w:rsidRPr="00A724A2">
        <w:rPr>
          <w:rStyle w:val="Heading1SuperCharChar"/>
          <w:b w:val="0"/>
          <w:bCs/>
          <w:color w:val="auto"/>
          <w:sz w:val="16"/>
          <w:szCs w:val="16"/>
          <w:vertAlign w:val="baseline"/>
        </w:rPr>
        <w:t xml:space="preserve"> geben Sie bitte den Namen an, z. B.: Microsoft BizTalk Server 2016 Enterprise, Academic Edition oder Microsoft BizTalk Server 2016 Enterprise, Laufzeitbeschränkte Version.</w:t>
      </w:r>
    </w:p>
  </w:footnote>
  <w:footnote w:id="3">
    <w:p w14:paraId="73758E34" w14:textId="77777777" w:rsidR="000346A9" w:rsidRPr="00A724A2" w:rsidRDefault="000346A9" w:rsidP="008461C2">
      <w:pPr>
        <w:pStyle w:val="FootnoteText"/>
        <w:spacing w:after="0"/>
        <w:rPr>
          <w:bCs/>
          <w:sz w:val="16"/>
          <w:szCs w:val="16"/>
          <w:lang w:val="en-US"/>
        </w:rPr>
      </w:pPr>
      <w:r w:rsidRPr="00A724A2">
        <w:rPr>
          <w:rStyle w:val="FootnoteReference"/>
          <w:b/>
          <w:bCs/>
          <w:sz w:val="16"/>
          <w:szCs w:val="16"/>
        </w:rPr>
        <w:footnoteRef/>
      </w:r>
      <w:r w:rsidRPr="00A724A2">
        <w:rPr>
          <w:b/>
          <w:bCs/>
          <w:sz w:val="16"/>
          <w:szCs w:val="16"/>
        </w:rPr>
        <w:t xml:space="preserve"> </w:t>
      </w:r>
      <w:r w:rsidRPr="00A724A2">
        <w:rPr>
          <w:b/>
          <w:sz w:val="16"/>
          <w:szCs w:val="16"/>
        </w:rPr>
        <w:t xml:space="preserve">LIZENZGEBER: </w:t>
      </w:r>
      <w:r w:rsidRPr="00A724A2">
        <w:rPr>
          <w:bCs/>
          <w:sz w:val="16"/>
          <w:szCs w:val="16"/>
        </w:rPr>
        <w:t>Geben Sie die Gesamtzahl der Software-Kopien an, für die der Endbenutzer im Rahmen dieses Vertrags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D6D24" w14:textId="77777777" w:rsidR="003A2586" w:rsidRDefault="003A25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C38BC" w14:textId="77777777" w:rsidR="003A2586" w:rsidRDefault="003A25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DBEE1" w14:textId="77777777" w:rsidR="003A2586" w:rsidRDefault="003A25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05701A62"/>
    <w:lvl w:ilvl="0" w:tplc="8B5CC35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C54A5BA8"/>
    <w:lvl w:ilvl="0" w:tplc="C5C472B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C0B69110"/>
    <w:lvl w:ilvl="0" w:tplc="B82E303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E60CF0C4"/>
    <w:lvl w:ilvl="0" w:tplc="20EEA3AC">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n8L5enowp3NzaimdKd3aIewPFMQBfrJGm54uBWbymOwpVUQgOraJCcHBkmDBXGxJ4NbN+KZHQuJ9f5lVh4G7Q==" w:salt="G1E55pjWzJdSmmpznkvOJ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346A9"/>
    <w:rsid w:val="00042FCC"/>
    <w:rsid w:val="00060D0A"/>
    <w:rsid w:val="00097C52"/>
    <w:rsid w:val="000A1F9B"/>
    <w:rsid w:val="000C132C"/>
    <w:rsid w:val="000F2E01"/>
    <w:rsid w:val="00102AEF"/>
    <w:rsid w:val="00152377"/>
    <w:rsid w:val="001526DF"/>
    <w:rsid w:val="00164F7A"/>
    <w:rsid w:val="00172947"/>
    <w:rsid w:val="001A60ED"/>
    <w:rsid w:val="001D41B3"/>
    <w:rsid w:val="0021029B"/>
    <w:rsid w:val="00230D3F"/>
    <w:rsid w:val="002B1A44"/>
    <w:rsid w:val="002B603C"/>
    <w:rsid w:val="00312BCF"/>
    <w:rsid w:val="00333F1E"/>
    <w:rsid w:val="00356387"/>
    <w:rsid w:val="00356790"/>
    <w:rsid w:val="00364CCE"/>
    <w:rsid w:val="00384842"/>
    <w:rsid w:val="003A2586"/>
    <w:rsid w:val="003D4084"/>
    <w:rsid w:val="003D466C"/>
    <w:rsid w:val="004513A2"/>
    <w:rsid w:val="00452E40"/>
    <w:rsid w:val="0047704D"/>
    <w:rsid w:val="00485B8D"/>
    <w:rsid w:val="004930D5"/>
    <w:rsid w:val="004E1CF7"/>
    <w:rsid w:val="0053071B"/>
    <w:rsid w:val="00545002"/>
    <w:rsid w:val="005A22F2"/>
    <w:rsid w:val="005B0E83"/>
    <w:rsid w:val="00625C53"/>
    <w:rsid w:val="0064556A"/>
    <w:rsid w:val="00655401"/>
    <w:rsid w:val="00674687"/>
    <w:rsid w:val="006A1E3E"/>
    <w:rsid w:val="006B132B"/>
    <w:rsid w:val="006B3B55"/>
    <w:rsid w:val="006B5E18"/>
    <w:rsid w:val="00715A99"/>
    <w:rsid w:val="00735A95"/>
    <w:rsid w:val="00740E87"/>
    <w:rsid w:val="007A2071"/>
    <w:rsid w:val="007B0E27"/>
    <w:rsid w:val="007E41AB"/>
    <w:rsid w:val="007E6BFE"/>
    <w:rsid w:val="007F0C44"/>
    <w:rsid w:val="007F2030"/>
    <w:rsid w:val="008461C2"/>
    <w:rsid w:val="008821C9"/>
    <w:rsid w:val="008B136E"/>
    <w:rsid w:val="008E5709"/>
    <w:rsid w:val="009066A1"/>
    <w:rsid w:val="0091085E"/>
    <w:rsid w:val="009573BE"/>
    <w:rsid w:val="00984C80"/>
    <w:rsid w:val="009B2B55"/>
    <w:rsid w:val="00A05B99"/>
    <w:rsid w:val="00A33555"/>
    <w:rsid w:val="00A36E91"/>
    <w:rsid w:val="00A44565"/>
    <w:rsid w:val="00A724A2"/>
    <w:rsid w:val="00AB4BD9"/>
    <w:rsid w:val="00AB571B"/>
    <w:rsid w:val="00B153D8"/>
    <w:rsid w:val="00B158FD"/>
    <w:rsid w:val="00B20580"/>
    <w:rsid w:val="00B65AD9"/>
    <w:rsid w:val="00B70F09"/>
    <w:rsid w:val="00B83CB8"/>
    <w:rsid w:val="00B9149D"/>
    <w:rsid w:val="00BB3F69"/>
    <w:rsid w:val="00BD3D58"/>
    <w:rsid w:val="00C37FF1"/>
    <w:rsid w:val="00C6237B"/>
    <w:rsid w:val="00C64BFA"/>
    <w:rsid w:val="00C84C4B"/>
    <w:rsid w:val="00CA1C79"/>
    <w:rsid w:val="00CF7E5E"/>
    <w:rsid w:val="00D17BD3"/>
    <w:rsid w:val="00D35010"/>
    <w:rsid w:val="00D65F09"/>
    <w:rsid w:val="00D82E45"/>
    <w:rsid w:val="00D83E24"/>
    <w:rsid w:val="00D9587D"/>
    <w:rsid w:val="00D9779A"/>
    <w:rsid w:val="00DA3613"/>
    <w:rsid w:val="00DA758D"/>
    <w:rsid w:val="00DE2D1D"/>
    <w:rsid w:val="00E310B1"/>
    <w:rsid w:val="00E3288C"/>
    <w:rsid w:val="00E4191E"/>
    <w:rsid w:val="00E43F3C"/>
    <w:rsid w:val="00E941D0"/>
    <w:rsid w:val="00EB6DD5"/>
    <w:rsid w:val="00EC350B"/>
    <w:rsid w:val="00EE11AF"/>
    <w:rsid w:val="00F0092D"/>
    <w:rsid w:val="00F00B68"/>
    <w:rsid w:val="00F5278C"/>
    <w:rsid w:val="00F57AF1"/>
    <w:rsid w:val="00F85219"/>
    <w:rsid w:val="00FA08AB"/>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2A6B4F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364CC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ducatio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file:///C:\Users\justi_000\Desktop\(I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62908-A388-4C80-A578-B4FFAAE76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3806</Words>
  <Characters>21695</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2017-02-13T21:48:00Z</dcterms:created>
  <dcterms:modified xsi:type="dcterms:W3CDTF">2017-03-28T18:29:00Z</dcterms:modified>
</cp:coreProperties>
</file>